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5A6961" w:rsidRDefault="001C726F">
      <w:pPr>
        <w:spacing w:line="360" w:lineRule="auto"/>
        <w:ind w:right="612"/>
        <w:jc w:val="both"/>
        <w:rPr>
          <w:b/>
          <w:bCs/>
          <w:sz w:val="28"/>
          <w:szCs w:val="28"/>
        </w:rPr>
      </w:pPr>
      <w:r>
        <w:rPr>
          <w:b/>
          <w:bCs/>
          <w:sz w:val="28"/>
          <w:szCs w:val="28"/>
        </w:rPr>
        <w:t>I-Etude des échantillons :</w:t>
      </w:r>
    </w:p>
    <w:p w:rsidR="005A6961" w:rsidRPr="00421118" w:rsidRDefault="005A6961">
      <w:pPr>
        <w:spacing w:line="360" w:lineRule="auto"/>
        <w:ind w:right="612"/>
        <w:jc w:val="both"/>
        <w:rPr>
          <w:b/>
          <w:bCs/>
          <w:sz w:val="26"/>
          <w:szCs w:val="26"/>
        </w:rPr>
      </w:pPr>
      <w:r w:rsidRPr="00421118">
        <w:rPr>
          <w:b/>
          <w:bCs/>
          <w:sz w:val="26"/>
          <w:szCs w:val="26"/>
        </w:rPr>
        <w:t xml:space="preserve">PARTIE I : Etude in situ </w:t>
      </w:r>
    </w:p>
    <w:p w:rsidR="001E712B" w:rsidRPr="005A6961" w:rsidRDefault="003F4F74" w:rsidP="005A6961">
      <w:pPr>
        <w:spacing w:line="360" w:lineRule="auto"/>
        <w:ind w:right="612"/>
        <w:jc w:val="both"/>
        <w:rPr>
          <w:b/>
          <w:bCs/>
        </w:rPr>
      </w:pPr>
      <w:r>
        <w:rPr>
          <w:b/>
          <w:bCs/>
          <w:sz w:val="28"/>
          <w:szCs w:val="28"/>
        </w:rPr>
        <w:t xml:space="preserve"> </w:t>
      </w:r>
      <w:r w:rsidR="00421118">
        <w:rPr>
          <w:b/>
          <w:bCs/>
          <w:sz w:val="28"/>
          <w:szCs w:val="28"/>
        </w:rPr>
        <w:t xml:space="preserve">I-1 </w:t>
      </w:r>
      <w:r w:rsidRPr="005A6961">
        <w:rPr>
          <w:b/>
          <w:bCs/>
        </w:rPr>
        <w:t xml:space="preserve">Zone d’étude </w:t>
      </w:r>
    </w:p>
    <w:p w:rsidR="005A6961" w:rsidRDefault="003F4F74" w:rsidP="00421118">
      <w:pPr>
        <w:spacing w:line="360" w:lineRule="auto"/>
        <w:ind w:firstLine="709"/>
        <w:jc w:val="both"/>
      </w:pPr>
      <w:r>
        <w:t>L’étude a été menée dans deux stations</w:t>
      </w:r>
      <w:r w:rsidRPr="0021787B">
        <w:t xml:space="preserve"> oléicole</w:t>
      </w:r>
      <w:r>
        <w:t xml:space="preserve">s de la région de </w:t>
      </w:r>
      <w:proofErr w:type="spellStart"/>
      <w:r>
        <w:t>Betioua</w:t>
      </w:r>
      <w:proofErr w:type="spellEnd"/>
      <w:r w:rsidR="00370610">
        <w:t xml:space="preserve"> et Arzew</w:t>
      </w:r>
      <w:r>
        <w:t xml:space="preserve">, où </w:t>
      </w:r>
      <w:proofErr w:type="spellStart"/>
      <w:r w:rsidRPr="0021787B">
        <w:rPr>
          <w:i/>
        </w:rPr>
        <w:t>Olea</w:t>
      </w:r>
      <w:proofErr w:type="spellEnd"/>
      <w:r w:rsidRPr="0021787B">
        <w:rPr>
          <w:i/>
        </w:rPr>
        <w:t xml:space="preserve"> </w:t>
      </w:r>
      <w:proofErr w:type="spellStart"/>
      <w:r w:rsidRPr="0021787B">
        <w:rPr>
          <w:i/>
        </w:rPr>
        <w:t>europ</w:t>
      </w:r>
      <w:r w:rsidR="00370610">
        <w:rPr>
          <w:i/>
        </w:rPr>
        <w:t>a</w:t>
      </w:r>
      <w:r w:rsidRPr="0021787B">
        <w:rPr>
          <w:i/>
        </w:rPr>
        <w:t>ea</w:t>
      </w:r>
      <w:proofErr w:type="spellEnd"/>
      <w:r w:rsidRPr="0021787B">
        <w:t xml:space="preserve"> L., va</w:t>
      </w:r>
      <w:r>
        <w:t xml:space="preserve">r. </w:t>
      </w:r>
      <w:proofErr w:type="spellStart"/>
      <w:r>
        <w:t>Sigoise</w:t>
      </w:r>
      <w:proofErr w:type="spellEnd"/>
      <w:r>
        <w:t xml:space="preserve"> est dominante (</w:t>
      </w:r>
      <w:r w:rsidRPr="00421118">
        <w:rPr>
          <w:b/>
        </w:rPr>
        <w:t>Fig.</w:t>
      </w:r>
      <w:r w:rsidR="00421118" w:rsidRPr="00421118">
        <w:rPr>
          <w:b/>
        </w:rPr>
        <w:t>9</w:t>
      </w:r>
      <w:r w:rsidRPr="0021787B">
        <w:t>). Cette région est connue pour sa production oléicole.</w:t>
      </w:r>
    </w:p>
    <w:p w:rsidR="005A6961" w:rsidRDefault="005A6961" w:rsidP="00421118">
      <w:pPr>
        <w:spacing w:line="360" w:lineRule="auto"/>
        <w:ind w:firstLine="709"/>
        <w:jc w:val="both"/>
        <w:rPr>
          <w:b/>
          <w:bCs/>
        </w:rPr>
      </w:pPr>
    </w:p>
    <w:p w:rsidR="003C2D24" w:rsidRPr="005A6961" w:rsidRDefault="00421118" w:rsidP="005A6961">
      <w:pPr>
        <w:spacing w:line="360" w:lineRule="auto"/>
        <w:jc w:val="both"/>
      </w:pPr>
      <w:r>
        <w:rPr>
          <w:b/>
          <w:bCs/>
        </w:rPr>
        <w:t xml:space="preserve">I-2 </w:t>
      </w:r>
      <w:r w:rsidR="003C2D24" w:rsidRPr="005A6961">
        <w:rPr>
          <w:b/>
          <w:bCs/>
        </w:rPr>
        <w:t>Localisation et sites des vergers</w:t>
      </w:r>
      <w:r w:rsidR="003C2D24" w:rsidRPr="005A6961">
        <w:rPr>
          <w:b/>
          <w:bCs/>
          <w:sz w:val="28"/>
          <w:szCs w:val="28"/>
        </w:rPr>
        <w:t> :</w:t>
      </w:r>
    </w:p>
    <w:p w:rsidR="003C2D24" w:rsidRDefault="005A6961" w:rsidP="00421118">
      <w:pPr>
        <w:spacing w:line="360" w:lineRule="auto"/>
        <w:ind w:right="612" w:firstLine="709"/>
        <w:jc w:val="both"/>
      </w:pPr>
      <w:r>
        <w:rPr>
          <w:b/>
          <w:bCs/>
          <w:sz w:val="28"/>
          <w:szCs w:val="28"/>
        </w:rPr>
        <w:t xml:space="preserve">     </w:t>
      </w:r>
      <w:r w:rsidR="003C2D24">
        <w:t xml:space="preserve">Les vergers ont été choisis de telle manière à ce qu’ils soient dans les mêmes  </w:t>
      </w:r>
      <w:r w:rsidR="003C2D24" w:rsidRPr="004A5638">
        <w:t>conditions de pollution. L’échantillonnage est fait dans le sens de la direction du vent</w:t>
      </w:r>
      <w:r w:rsidR="00421118">
        <w:t xml:space="preserve"> </w:t>
      </w:r>
      <w:proofErr w:type="spellStart"/>
      <w:r w:rsidR="00421118">
        <w:t>Nord</w:t>
      </w:r>
      <w:r w:rsidR="003C2D24">
        <w:t>-Est</w:t>
      </w:r>
      <w:proofErr w:type="spellEnd"/>
      <w:r w:rsidR="003C2D24">
        <w:t xml:space="preserve"> et à différentes distances </w:t>
      </w:r>
      <w:r w:rsidR="007A7A53">
        <w:t xml:space="preserve">(vol d’oiseau) </w:t>
      </w:r>
      <w:r w:rsidR="003C2D24">
        <w:t>de la zone de rejet des polluants industriels</w:t>
      </w:r>
      <w:r w:rsidR="00421118">
        <w:t>, à considérer comme repère</w:t>
      </w:r>
      <w:r w:rsidR="007A7A53">
        <w:t xml:space="preserve"> </w:t>
      </w:r>
      <w:r w:rsidR="00421118">
        <w:t>les torches d’ammoniac. Latitude</w:t>
      </w:r>
      <w:r>
        <w:t xml:space="preserve"> 35,82 83 83.et longitude 0.29</w:t>
      </w:r>
      <w:r w:rsidR="007A7A53">
        <w:t xml:space="preserve"> 66 76 à vol d’oiseau</w:t>
      </w:r>
      <w:r w:rsidR="003C2D24">
        <w:t xml:space="preserve">. </w:t>
      </w:r>
    </w:p>
    <w:p w:rsidR="003C2D24" w:rsidRDefault="003F4F74" w:rsidP="00421118">
      <w:pPr>
        <w:spacing w:line="360" w:lineRule="auto"/>
        <w:ind w:right="612" w:firstLine="709"/>
        <w:jc w:val="both"/>
      </w:pPr>
      <w:r>
        <w:t>Les vergers</w:t>
      </w:r>
      <w:r w:rsidR="003C2D24">
        <w:t xml:space="preserve"> sont répartis comme s</w:t>
      </w:r>
      <w:r>
        <w:t>uit</w:t>
      </w:r>
      <w:r w:rsidR="00421118">
        <w:t xml:space="preserve"> et la distance est </w:t>
      </w:r>
      <w:r w:rsidR="00BA29F1">
        <w:t>prise à vol d’oiseau</w:t>
      </w:r>
      <w:r>
        <w:t> :</w:t>
      </w:r>
    </w:p>
    <w:p w:rsidR="003C2D24" w:rsidRDefault="003C2D24" w:rsidP="00421118">
      <w:pPr>
        <w:spacing w:line="360" w:lineRule="auto"/>
        <w:ind w:right="612" w:firstLine="709"/>
        <w:jc w:val="both"/>
      </w:pPr>
      <w:r>
        <w:t>Le site</w:t>
      </w:r>
      <w:r w:rsidR="004A5638">
        <w:t xml:space="preserve"> 01 : jeune plantation</w:t>
      </w:r>
      <w:r w:rsidR="00370610">
        <w:t xml:space="preserve"> âgée moins de 10 ans</w:t>
      </w:r>
      <w:r w:rsidR="004A5638">
        <w:t>,</w:t>
      </w:r>
      <w:r>
        <w:t xml:space="preserve"> correspond au verger </w:t>
      </w:r>
      <w:proofErr w:type="spellStart"/>
      <w:r>
        <w:t>Belamiri</w:t>
      </w:r>
      <w:proofErr w:type="spellEnd"/>
      <w:r>
        <w:t xml:space="preserve"> et se trouve à l’ouest de </w:t>
      </w:r>
      <w:proofErr w:type="spellStart"/>
      <w:r>
        <w:t>Bétioua</w:t>
      </w:r>
      <w:proofErr w:type="spellEnd"/>
      <w:r>
        <w:t xml:space="preserve"> </w:t>
      </w:r>
      <w:r w:rsidR="004A5638">
        <w:t xml:space="preserve">à </w:t>
      </w:r>
      <w:smartTag w:uri="urn:schemas-microsoft-com:office:smarttags" w:element="metricconverter">
        <w:smartTagPr>
          <w:attr w:name="ProductID" w:val="4.82 km"/>
        </w:smartTagPr>
        <w:r w:rsidR="004A5638">
          <w:t>4.82 km</w:t>
        </w:r>
      </w:smartTag>
      <w:r w:rsidR="004A5638" w:rsidRPr="004A5638">
        <w:t xml:space="preserve"> </w:t>
      </w:r>
      <w:r w:rsidRPr="004A5638">
        <w:t>de</w:t>
      </w:r>
      <w:r w:rsidR="00421118">
        <w:t>s torches d’ammoniac</w:t>
      </w:r>
      <w:r>
        <w:t>.</w:t>
      </w:r>
    </w:p>
    <w:p w:rsidR="003C2D24" w:rsidRDefault="003C2D24" w:rsidP="00421118">
      <w:pPr>
        <w:spacing w:line="360" w:lineRule="auto"/>
        <w:ind w:right="612" w:firstLine="709"/>
        <w:jc w:val="both"/>
      </w:pPr>
      <w:r>
        <w:t>Le site 02</w:t>
      </w:r>
      <w:r w:rsidR="004A5638">
        <w:t> : ancienne plantation</w:t>
      </w:r>
      <w:r w:rsidR="00370610">
        <w:t xml:space="preserve"> âgée  de 50 ans</w:t>
      </w:r>
      <w:r>
        <w:t xml:space="preserve"> correspond au verger </w:t>
      </w:r>
      <w:proofErr w:type="spellStart"/>
      <w:r>
        <w:t>Ho</w:t>
      </w:r>
      <w:r w:rsidR="004A5638">
        <w:t>ubad</w:t>
      </w:r>
      <w:proofErr w:type="spellEnd"/>
      <w:r w:rsidR="004A5638">
        <w:t xml:space="preserve"> à l’ouest de </w:t>
      </w:r>
      <w:proofErr w:type="spellStart"/>
      <w:r w:rsidR="004A5638">
        <w:t>Bétioua</w:t>
      </w:r>
      <w:proofErr w:type="spellEnd"/>
      <w:r w:rsidR="004A5638">
        <w:t xml:space="preserve">, </w:t>
      </w:r>
      <w:smartTag w:uri="urn:schemas-microsoft-com:office:smarttags" w:element="metricconverter">
        <w:smartTagPr>
          <w:attr w:name="ProductID" w:val="5,06 km"/>
        </w:smartTagPr>
        <w:r w:rsidR="004A5638">
          <w:t>5,06 km</w:t>
        </w:r>
      </w:smartTag>
      <w:r w:rsidR="00421118">
        <w:t xml:space="preserve"> de la torche</w:t>
      </w:r>
      <w:r>
        <w:t>. </w:t>
      </w:r>
    </w:p>
    <w:p w:rsidR="003C2D24" w:rsidRDefault="004A5638" w:rsidP="00421118">
      <w:pPr>
        <w:spacing w:line="360" w:lineRule="auto"/>
        <w:ind w:right="612" w:firstLine="709"/>
        <w:jc w:val="both"/>
      </w:pPr>
      <w:r>
        <w:t>Le site 03 </w:t>
      </w:r>
      <w:r w:rsidR="00B651D8">
        <w:t>: Situé</w:t>
      </w:r>
      <w:r w:rsidR="003C2D24">
        <w:t xml:space="preserve"> à 7</w:t>
      </w:r>
      <w:r>
        <w:t xml:space="preserve">,24 </w:t>
      </w:r>
      <w:r w:rsidR="003C2D24">
        <w:t xml:space="preserve"> Km </w:t>
      </w:r>
      <w:r w:rsidR="00BA29F1">
        <w:t xml:space="preserve">de la </w:t>
      </w:r>
      <w:r w:rsidR="00B651D8">
        <w:t>torche,</w:t>
      </w:r>
      <w:r w:rsidR="003C2D24">
        <w:t xml:space="preserve"> </w:t>
      </w:r>
      <w:r w:rsidR="00BA29F1">
        <w:t>c’</w:t>
      </w:r>
      <w:r w:rsidR="003C2D24">
        <w:t>es</w:t>
      </w:r>
      <w:r w:rsidR="00370610">
        <w:t xml:space="preserve">t une jeune plantation </w:t>
      </w:r>
      <w:proofErr w:type="spellStart"/>
      <w:r w:rsidR="00370610">
        <w:t>agée</w:t>
      </w:r>
      <w:proofErr w:type="spellEnd"/>
      <w:r w:rsidR="00370610">
        <w:t xml:space="preserve">  moins de 10 ans </w:t>
      </w:r>
      <w:r w:rsidR="003C2D24">
        <w:t xml:space="preserve">correspond au verger </w:t>
      </w:r>
      <w:proofErr w:type="spellStart"/>
      <w:r w:rsidR="003C2D24">
        <w:t>Bekhtaoui</w:t>
      </w:r>
      <w:proofErr w:type="spellEnd"/>
      <w:r w:rsidR="003C2D24">
        <w:t xml:space="preserve"> à l’ouest de </w:t>
      </w:r>
      <w:proofErr w:type="spellStart"/>
      <w:r w:rsidR="003C2D24">
        <w:t>Bétioua</w:t>
      </w:r>
      <w:proofErr w:type="spellEnd"/>
      <w:r w:rsidR="003C2D24">
        <w:t xml:space="preserve">, </w:t>
      </w:r>
    </w:p>
    <w:p w:rsidR="00BA29F1" w:rsidRDefault="00BA29F1" w:rsidP="00421118">
      <w:pPr>
        <w:spacing w:line="360" w:lineRule="auto"/>
        <w:ind w:right="612" w:firstLine="709"/>
        <w:jc w:val="both"/>
      </w:pPr>
      <w:r>
        <w:t xml:space="preserve">Le site 04 : Se trouve au sud ouest  de </w:t>
      </w:r>
      <w:proofErr w:type="spellStart"/>
      <w:r>
        <w:t>Bétioua</w:t>
      </w:r>
      <w:proofErr w:type="spellEnd"/>
      <w:r>
        <w:t xml:space="preserve">, est une jeune </w:t>
      </w:r>
      <w:r w:rsidR="00B651D8">
        <w:t>plantation</w:t>
      </w:r>
      <w:r w:rsidR="00370610" w:rsidRPr="00370610">
        <w:t xml:space="preserve"> </w:t>
      </w:r>
      <w:r w:rsidR="00370610">
        <w:t>âgée  moins de 10 ans</w:t>
      </w:r>
      <w:r w:rsidR="00B651D8">
        <w:t>,</w:t>
      </w:r>
      <w:r>
        <w:t xml:space="preserve">  correspond au verger </w:t>
      </w:r>
      <w:proofErr w:type="spellStart"/>
      <w:r>
        <w:t>Kada</w:t>
      </w:r>
      <w:proofErr w:type="spellEnd"/>
      <w:r>
        <w:t xml:space="preserve"> Hamed à </w:t>
      </w:r>
      <w:smartTag w:uri="urn:schemas-microsoft-com:office:smarttags" w:element="metricconverter">
        <w:smartTagPr>
          <w:attr w:name="ProductID" w:val="6,6 km"/>
        </w:smartTagPr>
        <w:r>
          <w:t>6,6 km</w:t>
        </w:r>
      </w:smartTag>
      <w:r>
        <w:t xml:space="preserve"> au sud de la torche. </w:t>
      </w:r>
    </w:p>
    <w:p w:rsidR="003C2D24" w:rsidRDefault="00BA29F1" w:rsidP="00421118">
      <w:pPr>
        <w:spacing w:line="360" w:lineRule="auto"/>
        <w:ind w:right="612" w:firstLine="709"/>
        <w:jc w:val="both"/>
      </w:pPr>
      <w:r>
        <w:t xml:space="preserve">Le site 05 </w:t>
      </w:r>
      <w:r w:rsidR="003C2D24">
        <w:t xml:space="preserve">: correspond au verger </w:t>
      </w:r>
      <w:proofErr w:type="spellStart"/>
      <w:r w:rsidR="003C2D24">
        <w:t>Belaid</w:t>
      </w:r>
      <w:proofErr w:type="spellEnd"/>
      <w:r w:rsidR="003C2D24">
        <w:t xml:space="preserve"> à </w:t>
      </w:r>
      <w:r>
        <w:t xml:space="preserve">l’est de </w:t>
      </w:r>
      <w:proofErr w:type="spellStart"/>
      <w:r>
        <w:t>Bétioua</w:t>
      </w:r>
      <w:proofErr w:type="spellEnd"/>
      <w:r>
        <w:t xml:space="preserve">, situé  à </w:t>
      </w:r>
      <w:smartTag w:uri="urn:schemas-microsoft-com:office:smarttags" w:element="metricconverter">
        <w:smartTagPr>
          <w:attr w:name="ProductID" w:val="5,30 km"/>
        </w:smartTagPr>
        <w:r>
          <w:t>5,30 km</w:t>
        </w:r>
      </w:smartTag>
      <w:r>
        <w:t xml:space="preserve"> de la torche</w:t>
      </w:r>
      <w:r w:rsidR="003C2D24">
        <w:t>. C’est une ancie</w:t>
      </w:r>
      <w:r>
        <w:t xml:space="preserve">nne </w:t>
      </w:r>
      <w:r w:rsidR="00B651D8">
        <w:t>plantation</w:t>
      </w:r>
      <w:r w:rsidR="00370610" w:rsidRPr="00370610">
        <w:t xml:space="preserve"> </w:t>
      </w:r>
      <w:r w:rsidR="00370610">
        <w:t>âgée  de 50 ans</w:t>
      </w:r>
      <w:r w:rsidR="00B651D8">
        <w:t>.</w:t>
      </w:r>
    </w:p>
    <w:p w:rsidR="00D72F64" w:rsidRDefault="00C93B8E" w:rsidP="007A1372">
      <w:pPr>
        <w:jc w:val="both"/>
      </w:pPr>
      <w:r>
        <w:rPr>
          <w:noProof/>
          <w:lang w:eastAsia="fr-FR"/>
        </w:rPr>
        <w:lastRenderedPageBreak/>
        <w:pict>
          <v:line id="_x0000_s1108" style="position:absolute;left:0;text-align:left;flip:x;z-index:251677696" from="432.4pt,19.1pt" to="478.9pt,49.1pt" strokeweight="4.5pt">
            <v:stroke endarrow="block"/>
          </v:line>
        </w:pict>
      </w:r>
      <w:r>
        <w:rPr>
          <w:noProof/>
          <w:lang w:eastAsia="fr-FR"/>
        </w:rPr>
        <w:pict>
          <v:shapetype id="_x0000_t32" coordsize="21600,21600" o:spt="32" o:oned="t" path="m,l21600,21600e" filled="f">
            <v:path arrowok="t" fillok="f" o:connecttype="none"/>
            <o:lock v:ext="edit" shapetype="t"/>
          </v:shapetype>
          <v:shape id="_x0000_s1116" type="#_x0000_t32" style="position:absolute;left:0;text-align:left;margin-left:343.15pt;margin-top:295.85pt;width:0;height:89.2pt;z-index:251680768" o:connectortype="straight"/>
        </w:pict>
      </w:r>
      <w:r>
        <w:rPr>
          <w:noProof/>
          <w:lang w:eastAsia="fr-FR"/>
        </w:rPr>
        <w:pict>
          <v:line id="_x0000_s1114" style="position:absolute;left:0;text-align:left;flip:y;z-index:251679744" from="343.15pt,294.35pt" to="495.4pt,295.85pt"/>
        </w:pict>
      </w:r>
      <w:r>
        <w:rPr>
          <w:noProof/>
          <w:lang w:eastAsia="fr-FR"/>
        </w:rPr>
        <w:pict>
          <v:rect id="_x0000_s1109" style="position:absolute;left:0;text-align:left;margin-left:343.15pt;margin-top:7.85pt;width:139.5pt;height:21pt;z-index:251678720" filled="f" stroked="f">
            <v:textbox style="mso-next-textbox:#_x0000_s1109">
              <w:txbxContent>
                <w:p w:rsidR="00D84B23" w:rsidRPr="00CA685E" w:rsidRDefault="00D84B23">
                  <w:pPr>
                    <w:rPr>
                      <w:b/>
                      <w:bCs/>
                      <w:color w:val="FF0000"/>
                    </w:rPr>
                  </w:pPr>
                  <w:r>
                    <w:t xml:space="preserve">                 </w:t>
                  </w:r>
                  <w:r w:rsidRPr="00CA685E">
                    <w:rPr>
                      <w:b/>
                      <w:bCs/>
                      <w:color w:val="FF0000"/>
                    </w:rPr>
                    <w:t>Nord - EST</w:t>
                  </w:r>
                </w:p>
              </w:txbxContent>
            </v:textbox>
          </v:rect>
        </w:pict>
      </w:r>
      <w:r>
        <w:rPr>
          <w:noProof/>
          <w:lang w:eastAsia="fr-FR"/>
        </w:rPr>
        <w:pict>
          <v:rect id="_x0000_s1104" style="position:absolute;left:0;text-align:left;margin-left:359.65pt;margin-top:292.1pt;width:141.75pt;height:24.75pt;z-index:251676672" filled="f" stroked="f">
            <v:textbox style="mso-next-textbox:#_x0000_s1104">
              <w:txbxContent>
                <w:p w:rsidR="00D84B23" w:rsidRPr="008B0D0A" w:rsidRDefault="00D84B23">
                  <w:pPr>
                    <w:rPr>
                      <w:b/>
                      <w:bCs/>
                    </w:rPr>
                  </w:pPr>
                  <w:r w:rsidRPr="008B0D0A">
                    <w:rPr>
                      <w:b/>
                      <w:bCs/>
                    </w:rPr>
                    <w:t>Légende</w:t>
                  </w:r>
                </w:p>
              </w:txbxContent>
            </v:textbox>
          </v:rect>
        </w:pict>
      </w:r>
      <w:r w:rsidRPr="00C93B8E">
        <w:rPr>
          <w:noProof/>
          <w:color w:val="FF6600"/>
          <w:lang w:eastAsia="fr-FR"/>
        </w:rPr>
        <w:pict>
          <v:rect id="_x0000_s1091" style="position:absolute;left:0;text-align:left;margin-left:395.65pt;margin-top:314.6pt;width:107.25pt;height:17.25pt;z-index:251673600" filled="f" stroked="f" strokecolor="#9c0">
            <v:textbox style="mso-next-textbox:#_x0000_s1091">
              <w:txbxContent>
                <w:p w:rsidR="00D84B23" w:rsidRPr="00DF7324" w:rsidRDefault="00D84B23">
                  <w:pPr>
                    <w:rPr>
                      <w:b/>
                      <w:bCs/>
                      <w:sz w:val="18"/>
                      <w:szCs w:val="18"/>
                    </w:rPr>
                  </w:pPr>
                  <w:r w:rsidRPr="00DF7324">
                    <w:rPr>
                      <w:b/>
                      <w:bCs/>
                      <w:sz w:val="18"/>
                      <w:szCs w:val="18"/>
                    </w:rPr>
                    <w:t>Terrain d’arboriculture</w:t>
                  </w:r>
                </w:p>
              </w:txbxContent>
            </v:textbox>
          </v:rect>
        </w:pict>
      </w:r>
      <w:r>
        <w:rPr>
          <w:noProof/>
          <w:lang w:eastAsia="fr-FR"/>
        </w:rPr>
        <w:pict>
          <v:rect id="_x0000_s1079" style="position:absolute;left:0;text-align:left;margin-left:363.4pt;margin-top:315.35pt;width:31.5pt;height:17.25pt;z-index:251671552" fillcolor="#930" strokecolor="#930"/>
        </w:pict>
      </w:r>
      <w:r>
        <w:rPr>
          <w:noProof/>
          <w:lang w:eastAsia="fr-FR"/>
        </w:rPr>
        <w:pict>
          <v:rect id="_x0000_s1072" style="position:absolute;left:0;text-align:left;margin-left:364pt;margin-top:359.45pt;width:30.75pt;height:17.25pt;z-index:251669504" fillcolor="red" strokecolor="red"/>
        </w:pict>
      </w:r>
      <w:r>
        <w:rPr>
          <w:noProof/>
          <w:lang w:eastAsia="fr-FR"/>
        </w:rPr>
        <w:pict>
          <v:rect id="_x0000_s1073" style="position:absolute;left:0;text-align:left;margin-left:364.15pt;margin-top:337.1pt;width:30.75pt;height:17.25pt;z-index:251670528" fillcolor="#9c0" strokecolor="#9c0"/>
        </w:pict>
      </w:r>
      <w:r w:rsidRPr="00C93B8E">
        <w:rPr>
          <w:noProof/>
          <w:color w:val="FFFFFF"/>
          <w:lang w:eastAsia="fr-FR"/>
        </w:rPr>
        <w:pict>
          <v:rect id="_x0000_s1096" style="position:absolute;left:0;text-align:left;margin-left:403.9pt;margin-top:336.35pt;width:107.25pt;height:16.5pt;z-index:251674624" filled="f" stroked="f">
            <v:textbox style="mso-next-textbox:#_x0000_s1096">
              <w:txbxContent>
                <w:p w:rsidR="00D84B23" w:rsidRPr="00DF7324" w:rsidRDefault="00D84B23">
                  <w:pPr>
                    <w:rPr>
                      <w:b/>
                      <w:bCs/>
                      <w:sz w:val="18"/>
                      <w:szCs w:val="18"/>
                    </w:rPr>
                  </w:pPr>
                  <w:r w:rsidRPr="00DF7324">
                    <w:rPr>
                      <w:b/>
                      <w:bCs/>
                      <w:sz w:val="18"/>
                      <w:szCs w:val="18"/>
                    </w:rPr>
                    <w:t>Terrain en jachère</w:t>
                  </w:r>
                </w:p>
              </w:txbxContent>
            </v:textbox>
          </v:rect>
        </w:pict>
      </w:r>
      <w:r w:rsidRPr="00C93B8E">
        <w:rPr>
          <w:noProof/>
          <w:color w:val="FFFFFF"/>
          <w:lang w:eastAsia="fr-FR"/>
        </w:rPr>
        <w:pict>
          <v:rect id="_x0000_s1097" style="position:absolute;left:0;text-align:left;margin-left:404.65pt;margin-top:358.1pt;width:108.75pt;height:17.25pt;z-index:251675648" filled="f" stroked="f">
            <v:textbox style="mso-next-textbox:#_x0000_s1097">
              <w:txbxContent>
                <w:p w:rsidR="00D84B23" w:rsidRPr="008B0D0A" w:rsidRDefault="00D84B23">
                  <w:pPr>
                    <w:rPr>
                      <w:b/>
                      <w:bCs/>
                      <w:sz w:val="20"/>
                      <w:szCs w:val="20"/>
                    </w:rPr>
                  </w:pPr>
                  <w:r w:rsidRPr="008B0D0A">
                    <w:rPr>
                      <w:b/>
                      <w:bCs/>
                      <w:sz w:val="20"/>
                      <w:szCs w:val="20"/>
                    </w:rPr>
                    <w:t>Terrain en culture</w:t>
                  </w:r>
                </w:p>
              </w:txbxContent>
            </v:textbox>
          </v:rect>
        </w:pict>
      </w:r>
      <w:r>
        <w:rPr>
          <w:noProof/>
        </w:rPr>
        <w:pict>
          <v:rect id="_x0000_s1063" style="position:absolute;left:0;text-align:left;margin-left:5in;margin-top:270pt;width:63pt;height:18pt;z-index:251667456" filled="f" stroked="f">
            <v:textbox style="mso-next-textbox:#_x0000_s1063" inset=",0,,0">
              <w:txbxContent>
                <w:p w:rsidR="00D84B23" w:rsidRPr="00304A31" w:rsidRDefault="00D84B23" w:rsidP="00D72F64">
                  <w:pPr>
                    <w:rPr>
                      <w:b/>
                    </w:rPr>
                  </w:pPr>
                  <w:r>
                    <w:rPr>
                      <w:b/>
                    </w:rPr>
                    <w:t>SITE 05</w:t>
                  </w:r>
                </w:p>
              </w:txbxContent>
            </v:textbox>
          </v:rect>
        </w:pict>
      </w:r>
      <w:r>
        <w:rPr>
          <w:noProof/>
        </w:rPr>
        <w:pict>
          <v:rect id="_x0000_s1064" style="position:absolute;left:0;text-align:left;margin-left:207pt;margin-top:54pt;width:126pt;height:45pt;z-index:251668480" filled="f" stroked="f">
            <v:textbox style="mso-next-textbox:#_x0000_s1064">
              <w:txbxContent>
                <w:p w:rsidR="00D84B23" w:rsidRPr="00230687" w:rsidRDefault="00D84B23" w:rsidP="00D72F64">
                  <w:pPr>
                    <w:rPr>
                      <w:b/>
                    </w:rPr>
                  </w:pPr>
                  <w:r w:rsidRPr="00230687">
                    <w:rPr>
                      <w:b/>
                    </w:rPr>
                    <w:t xml:space="preserve">Torche d’ammoniac </w:t>
                  </w:r>
                </w:p>
              </w:txbxContent>
            </v:textbox>
          </v:rect>
        </w:pict>
      </w:r>
      <w:r>
        <w:rPr>
          <w:noProof/>
        </w:rPr>
        <w:pict>
          <v:rect id="_x0000_s1062" style="position:absolute;left:0;text-align:left;margin-left:135pt;margin-top:324pt;width:63pt;height:18pt;z-index:251666432" filled="f" stroked="f">
            <v:textbox style="mso-next-textbox:#_x0000_s1062">
              <w:txbxContent>
                <w:p w:rsidR="00D84B23" w:rsidRPr="00304A31" w:rsidRDefault="00D84B23" w:rsidP="00D72F64">
                  <w:pPr>
                    <w:rPr>
                      <w:b/>
                    </w:rPr>
                  </w:pPr>
                  <w:r w:rsidRPr="00304A31">
                    <w:rPr>
                      <w:b/>
                    </w:rPr>
                    <w:t>SITE 04</w:t>
                  </w:r>
                </w:p>
              </w:txbxContent>
            </v:textbox>
          </v:rect>
        </w:pict>
      </w:r>
      <w:r>
        <w:rPr>
          <w:noProof/>
        </w:rPr>
        <w:pict>
          <v:rect id="_x0000_s1061" style="position:absolute;left:0;text-align:left;margin-left:9pt;margin-top:243pt;width:1in;height:18pt;z-index:251665408" filled="f" stroked="f">
            <v:textbox style="mso-next-textbox:#_x0000_s1061">
              <w:txbxContent>
                <w:p w:rsidR="00D84B23" w:rsidRPr="00304A31" w:rsidRDefault="00D84B23" w:rsidP="00D72F64">
                  <w:pPr>
                    <w:rPr>
                      <w:b/>
                    </w:rPr>
                  </w:pPr>
                  <w:r w:rsidRPr="00304A31">
                    <w:rPr>
                      <w:b/>
                    </w:rPr>
                    <w:t>SITE 03</w:t>
                  </w:r>
                </w:p>
              </w:txbxContent>
            </v:textbox>
          </v:rect>
        </w:pict>
      </w:r>
      <w:r>
        <w:rPr>
          <w:noProof/>
        </w:rPr>
        <w:pict>
          <v:rect id="_x0000_s1060" style="position:absolute;left:0;text-align:left;margin-left:1in;margin-top:162pt;width:1in;height:27pt;z-index:251664384" filled="f" stroked="f">
            <v:textbox style="mso-next-textbox:#_x0000_s1060">
              <w:txbxContent>
                <w:p w:rsidR="00D84B23" w:rsidRPr="00230687" w:rsidRDefault="00D84B23" w:rsidP="00D72F64">
                  <w:pPr>
                    <w:rPr>
                      <w:b/>
                    </w:rPr>
                  </w:pPr>
                  <w:r w:rsidRPr="00230687">
                    <w:rPr>
                      <w:b/>
                    </w:rPr>
                    <w:t>SITE 02</w:t>
                  </w:r>
                </w:p>
              </w:txbxContent>
            </v:textbox>
          </v:rect>
        </w:pict>
      </w:r>
      <w:r>
        <w:rPr>
          <w:noProof/>
        </w:rPr>
        <w:pict>
          <v:rect id="_x0000_s1059" style="position:absolute;left:0;text-align:left;margin-left:45pt;margin-top:135pt;width:63pt;height:27.15pt;z-index:251663360" filled="f" stroked="f" strokecolor="white">
            <v:textbox style="mso-next-textbox:#_x0000_s1059">
              <w:txbxContent>
                <w:p w:rsidR="00D84B23" w:rsidRPr="00230687" w:rsidRDefault="00D84B23" w:rsidP="00D72F64">
                  <w:pPr>
                    <w:jc w:val="center"/>
                    <w:rPr>
                      <w:b/>
                      <w:color w:val="FFFFFF"/>
                    </w:rPr>
                  </w:pPr>
                  <w:r w:rsidRPr="00230687">
                    <w:rPr>
                      <w:b/>
                    </w:rPr>
                    <w:t>SITE 01</w:t>
                  </w:r>
                </w:p>
              </w:txbxContent>
            </v:textbox>
          </v:rect>
        </w:pict>
      </w:r>
      <w:r w:rsidR="00737C7D">
        <w:rPr>
          <w:noProof/>
          <w:color w:val="FF6600"/>
          <w:lang w:eastAsia="fr-FR"/>
        </w:rPr>
        <w:drawing>
          <wp:inline distT="0" distB="0" distL="0" distR="0">
            <wp:extent cx="6120130" cy="4772025"/>
            <wp:effectExtent l="171450" t="133350" r="356870" b="3143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lum bright="24000"/>
                    </a:blip>
                    <a:srcRect/>
                    <a:stretch>
                      <a:fillRect/>
                    </a:stretch>
                  </pic:blipFill>
                  <pic:spPr bwMode="auto">
                    <a:xfrm>
                      <a:off x="0" y="0"/>
                      <a:ext cx="6120000" cy="4771924"/>
                    </a:xfrm>
                    <a:prstGeom prst="rect">
                      <a:avLst/>
                    </a:prstGeom>
                    <a:ln>
                      <a:noFill/>
                    </a:ln>
                    <a:effectLst>
                      <a:outerShdw blurRad="292100" dist="139700" dir="2700000" algn="tl" rotWithShape="0">
                        <a:srgbClr val="333333">
                          <a:alpha val="65000"/>
                        </a:srgbClr>
                      </a:outerShdw>
                    </a:effectLst>
                  </pic:spPr>
                </pic:pic>
              </a:graphicData>
            </a:graphic>
          </wp:inline>
        </w:drawing>
      </w:r>
    </w:p>
    <w:p w:rsidR="00BA29F1" w:rsidRDefault="00BA29F1" w:rsidP="00B651D8">
      <w:pPr>
        <w:jc w:val="center"/>
        <w:rPr>
          <w:b/>
          <w:bCs/>
          <w:sz w:val="28"/>
          <w:szCs w:val="28"/>
          <w:u w:val="single"/>
        </w:rPr>
      </w:pPr>
    </w:p>
    <w:p w:rsidR="00BA29F1" w:rsidRDefault="00C93B8E" w:rsidP="00B651D8">
      <w:pPr>
        <w:jc w:val="center"/>
      </w:pPr>
      <w:r>
        <w:pict>
          <v:shapetype id="_x0000_t202" coordsize="21600,21600" o:spt="202" path="m,l,21600r21600,l21600,xe">
            <v:stroke joinstyle="miter"/>
            <v:path gradientshapeok="t" o:connecttype="rect"/>
          </v:shapetype>
          <v:shape id="_x0000_s1033" type="#_x0000_t202" style="position:absolute;left:0;text-align:left;margin-left:243pt;margin-top:2in;width:53.95pt;height:26.95pt;z-index:251640832;mso-wrap-distance-left:9.05pt;mso-wrap-distance-right:9.05pt" stroked="f">
            <v:fill opacity="0" color2="black"/>
            <v:textbox style="mso-next-textbox:#_x0000_s1033" inset="0,0,0,0">
              <w:txbxContent>
                <w:p w:rsidR="00D84B23" w:rsidRDefault="00D84B23">
                  <w:pPr>
                    <w:rPr>
                      <w:b/>
                      <w:bCs/>
                    </w:rPr>
                  </w:pPr>
                </w:p>
              </w:txbxContent>
            </v:textbox>
          </v:shape>
        </w:pict>
      </w:r>
      <w:r>
        <w:pict>
          <v:shape id="_x0000_s1034" type="#_x0000_t202" style="position:absolute;left:0;text-align:left;margin-left:5in;margin-top:126pt;width:44.95pt;height:26.95pt;z-index:251641856;mso-wrap-distance-left:9.05pt;mso-wrap-distance-right:9.05pt" stroked="f">
            <v:fill opacity="0" color2="black"/>
            <v:textbox style="mso-next-textbox:#_x0000_s1034" inset="0,0,0,0">
              <w:txbxContent>
                <w:p w:rsidR="00D84B23" w:rsidRDefault="00D84B23" w:rsidP="00D72F64">
                  <w:pPr>
                    <w:rPr>
                      <w:b/>
                      <w:bCs/>
                    </w:rPr>
                  </w:pPr>
                </w:p>
              </w:txbxContent>
            </v:textbox>
          </v:shape>
        </w:pict>
      </w:r>
      <w:r>
        <w:pict>
          <v:shape id="_x0000_s1035" type="#_x0000_t202" style="position:absolute;left:0;text-align:left;margin-left:261pt;margin-top:162pt;width:56.2pt;height:34pt;rotation:341;z-index:251642880;v-text-anchor:middle" filled="f" stroked="f">
            <v:stroke joinstyle="round"/>
            <v:textbox style="mso-next-textbox:#_x0000_s1035;mso-rotate-with-shape:t">
              <w:txbxContent>
                <w:p w:rsidR="00D84B23" w:rsidRDefault="00D84B23">
                  <w:pPr>
                    <w:rPr>
                      <w:b/>
                      <w:bCs/>
                    </w:rPr>
                  </w:pPr>
                </w:p>
              </w:txbxContent>
            </v:textbox>
          </v:shape>
        </w:pict>
      </w:r>
      <w:r>
        <w:pict>
          <v:shape id="_x0000_s1036" type="#_x0000_t202" style="position:absolute;left:0;text-align:left;margin-left:351pt;margin-top:153pt;width:53.95pt;height:26.95pt;z-index:251643904;mso-wrap-distance-left:9.05pt;mso-wrap-distance-right:9.05pt" stroked="f">
            <v:fill opacity="0" color2="black"/>
            <v:textbox style="mso-next-textbox:#_x0000_s1036" inset="0,0,0,0">
              <w:txbxContent>
                <w:p w:rsidR="00D84B23" w:rsidRDefault="00D84B23">
                  <w:pPr>
                    <w:rPr>
                      <w:b/>
                      <w:bCs/>
                    </w:rPr>
                  </w:pPr>
                </w:p>
              </w:txbxContent>
            </v:textbox>
          </v:shape>
        </w:pict>
      </w:r>
      <w:r>
        <w:pict>
          <v:shape id="_x0000_s1037" type="#_x0000_t202" style="position:absolute;left:0;text-align:left;margin-left:270pt;margin-top:189pt;width:53.95pt;height:17.95pt;z-index:251644928;mso-wrap-distance-left:9.05pt;mso-wrap-distance-right:9.05pt" stroked="f">
            <v:fill opacity="0" color2="black"/>
            <v:textbox style="mso-next-textbox:#_x0000_s1037" inset="0,0,0,0">
              <w:txbxContent>
                <w:p w:rsidR="00D84B23" w:rsidRDefault="00D84B23">
                  <w:pPr>
                    <w:rPr>
                      <w:b/>
                      <w:bCs/>
                    </w:rPr>
                  </w:pPr>
                </w:p>
              </w:txbxContent>
            </v:textbox>
          </v:shape>
        </w:pict>
      </w:r>
      <w:r w:rsidR="00423247" w:rsidRPr="00423247">
        <w:rPr>
          <w:b/>
        </w:rPr>
        <w:t>Figure 09</w:t>
      </w:r>
      <w:r w:rsidR="00423247">
        <w:t xml:space="preserve"> : </w:t>
      </w:r>
      <w:r w:rsidR="003C2D24">
        <w:t>Carte 1- Répartition des sites d’étude (Verge</w:t>
      </w:r>
      <w:r w:rsidR="008B0D0A">
        <w:t xml:space="preserve">rs) dans la région de </w:t>
      </w:r>
      <w:proofErr w:type="spellStart"/>
      <w:r w:rsidR="008B0D0A">
        <w:t>Bettiou</w:t>
      </w:r>
      <w:proofErr w:type="spellEnd"/>
    </w:p>
    <w:p w:rsidR="00DF7324" w:rsidRPr="008B0D0A" w:rsidRDefault="00DF7324" w:rsidP="00B651D8">
      <w:pPr>
        <w:jc w:val="center"/>
      </w:pPr>
      <w:r>
        <w:t>(Image spot 5 Mars 2006, INCT d’Alger)</w:t>
      </w:r>
    </w:p>
    <w:p w:rsidR="00DF7324" w:rsidRDefault="00DF7324" w:rsidP="00B651D8">
      <w:pPr>
        <w:spacing w:line="360" w:lineRule="auto"/>
        <w:ind w:right="612"/>
        <w:jc w:val="center"/>
        <w:rPr>
          <w:b/>
          <w:bCs/>
          <w:sz w:val="28"/>
          <w:szCs w:val="28"/>
          <w:u w:val="single"/>
        </w:rPr>
      </w:pPr>
    </w:p>
    <w:p w:rsidR="005A6961" w:rsidRDefault="005A6961" w:rsidP="005A6961">
      <w:pPr>
        <w:spacing w:line="360" w:lineRule="auto"/>
        <w:ind w:right="612"/>
        <w:jc w:val="both"/>
        <w:rPr>
          <w:b/>
          <w:bCs/>
        </w:rPr>
      </w:pPr>
    </w:p>
    <w:p w:rsidR="003F4F74" w:rsidRPr="005A6961" w:rsidRDefault="001C726F" w:rsidP="005A6961">
      <w:pPr>
        <w:spacing w:line="360" w:lineRule="auto"/>
        <w:ind w:right="612"/>
        <w:jc w:val="both"/>
        <w:rPr>
          <w:b/>
          <w:bCs/>
          <w:sz w:val="28"/>
          <w:szCs w:val="28"/>
        </w:rPr>
      </w:pPr>
      <w:r>
        <w:rPr>
          <w:b/>
          <w:bCs/>
        </w:rPr>
        <w:t xml:space="preserve">I-3 </w:t>
      </w:r>
      <w:r w:rsidRPr="005A6961">
        <w:rPr>
          <w:b/>
          <w:bCs/>
        </w:rPr>
        <w:t>Échantillonnage</w:t>
      </w:r>
      <w:r w:rsidR="003F4F74" w:rsidRPr="005A6961">
        <w:rPr>
          <w:b/>
          <w:bCs/>
        </w:rPr>
        <w:t> </w:t>
      </w:r>
      <w:r w:rsidR="003F4F74" w:rsidRPr="005A6961">
        <w:rPr>
          <w:b/>
          <w:bCs/>
          <w:sz w:val="28"/>
          <w:szCs w:val="28"/>
        </w:rPr>
        <w:t>:</w:t>
      </w:r>
    </w:p>
    <w:p w:rsidR="003F4F74" w:rsidRDefault="003F4F74" w:rsidP="005A6961">
      <w:pPr>
        <w:spacing w:line="360" w:lineRule="auto"/>
        <w:ind w:right="612"/>
        <w:jc w:val="both"/>
      </w:pPr>
      <w:r>
        <w:t xml:space="preserve">Le prélèvement </w:t>
      </w:r>
      <w:r w:rsidRPr="000E5CAE">
        <w:t>est fait</w:t>
      </w:r>
      <w:r>
        <w:t xml:space="preserve"> au mois de novembre 2006, chez une seule variété au niveau de chaque site. Les échantillons prélevés sont représentés pa</w:t>
      </w:r>
      <w:r w:rsidR="00FF6834">
        <w:t>r les feuilles, fruits.</w:t>
      </w:r>
    </w:p>
    <w:p w:rsidR="00FF6834" w:rsidRDefault="00FF6834" w:rsidP="005A6961">
      <w:pPr>
        <w:spacing w:line="360" w:lineRule="auto"/>
        <w:ind w:right="612"/>
        <w:jc w:val="both"/>
      </w:pPr>
    </w:p>
    <w:p w:rsidR="003F4F74" w:rsidRDefault="003F4F74" w:rsidP="005A6961">
      <w:pPr>
        <w:spacing w:line="360" w:lineRule="auto"/>
        <w:ind w:right="612"/>
        <w:jc w:val="both"/>
      </w:pPr>
      <w:r>
        <w:t xml:space="preserve">Au laboratoire, les fruits et les feuilles sont séchés à </w:t>
      </w:r>
      <w:smartTag w:uri="urn:schemas-microsoft-com:office:smarttags" w:element="metricconverter">
        <w:smartTagPr>
          <w:attr w:name="ProductID" w:val="70ﾰC"/>
        </w:smartTagPr>
        <w:r>
          <w:t>70°C</w:t>
        </w:r>
      </w:smartTag>
      <w:r>
        <w:t xml:space="preserve"> pendant 48h puis broyées à l’aide d’un micro broyeur « </w:t>
      </w:r>
      <w:proofErr w:type="spellStart"/>
      <w:r>
        <w:t>Culatti</w:t>
      </w:r>
      <w:proofErr w:type="spellEnd"/>
      <w:r>
        <w:t> ».</w:t>
      </w:r>
    </w:p>
    <w:p w:rsidR="003F4F74" w:rsidRDefault="003F4F74" w:rsidP="003F4F74">
      <w:pPr>
        <w:spacing w:line="360" w:lineRule="auto"/>
        <w:ind w:right="612"/>
        <w:jc w:val="both"/>
      </w:pPr>
    </w:p>
    <w:p w:rsidR="005A6961" w:rsidRDefault="005A6961" w:rsidP="003F4F74">
      <w:pPr>
        <w:spacing w:line="360" w:lineRule="auto"/>
        <w:ind w:right="612"/>
        <w:jc w:val="both"/>
        <w:rPr>
          <w:b/>
          <w:bCs/>
          <w:sz w:val="28"/>
          <w:szCs w:val="28"/>
          <w:u w:val="single"/>
        </w:rPr>
      </w:pPr>
    </w:p>
    <w:p w:rsidR="005A6961" w:rsidRDefault="005A6961" w:rsidP="003F4F74">
      <w:pPr>
        <w:spacing w:line="360" w:lineRule="auto"/>
        <w:ind w:right="612"/>
        <w:jc w:val="both"/>
        <w:rPr>
          <w:b/>
          <w:bCs/>
          <w:sz w:val="28"/>
          <w:szCs w:val="28"/>
          <w:u w:val="single"/>
        </w:rPr>
      </w:pPr>
    </w:p>
    <w:p w:rsidR="005A6961" w:rsidRDefault="005A6961" w:rsidP="005A6961">
      <w:pPr>
        <w:spacing w:line="360" w:lineRule="auto"/>
        <w:ind w:right="612"/>
        <w:jc w:val="both"/>
        <w:rPr>
          <w:b/>
          <w:bCs/>
          <w:sz w:val="28"/>
          <w:szCs w:val="28"/>
        </w:rPr>
      </w:pPr>
      <w:r w:rsidRPr="005A6961">
        <w:rPr>
          <w:b/>
          <w:bCs/>
          <w:sz w:val="28"/>
          <w:szCs w:val="28"/>
        </w:rPr>
        <w:lastRenderedPageBreak/>
        <w:t>Partie II : culture sous serre </w:t>
      </w:r>
    </w:p>
    <w:p w:rsidR="003F4F74" w:rsidRPr="005A6961" w:rsidRDefault="001C726F" w:rsidP="003139F6">
      <w:pPr>
        <w:spacing w:line="360" w:lineRule="auto"/>
        <w:ind w:right="612"/>
        <w:jc w:val="both"/>
        <w:rPr>
          <w:b/>
          <w:bCs/>
          <w:sz w:val="28"/>
          <w:szCs w:val="28"/>
        </w:rPr>
      </w:pPr>
      <w:r>
        <w:rPr>
          <w:b/>
          <w:bCs/>
        </w:rPr>
        <w:t xml:space="preserve">II- </w:t>
      </w:r>
      <w:r w:rsidR="003139F6" w:rsidRPr="003139F6">
        <w:rPr>
          <w:b/>
          <w:bCs/>
        </w:rPr>
        <w:t>Culture</w:t>
      </w:r>
      <w:r w:rsidR="00744044">
        <w:rPr>
          <w:b/>
          <w:bCs/>
        </w:rPr>
        <w:t xml:space="preserve"> des boutures de l’olivier :</w:t>
      </w:r>
    </w:p>
    <w:p w:rsidR="003F4F74" w:rsidRDefault="003F4F74" w:rsidP="003F4F74">
      <w:pPr>
        <w:spacing w:line="360" w:lineRule="auto"/>
        <w:ind w:right="612"/>
        <w:jc w:val="both"/>
      </w:pPr>
      <w:r>
        <w:t>Une autre étude est réalisée sur 15 boutures d’olivier (</w:t>
      </w:r>
      <w:r w:rsidR="00FF6834">
        <w:t>O</w:t>
      </w:r>
      <w:r w:rsidRPr="000E5CAE">
        <w:t>léastres)</w:t>
      </w:r>
      <w:r>
        <w:t xml:space="preserve"> âgés de 7 mois, issues d’arbres situés à </w:t>
      </w:r>
      <w:proofErr w:type="spellStart"/>
      <w:r>
        <w:t>Stidia</w:t>
      </w:r>
      <w:proofErr w:type="spellEnd"/>
      <w:r>
        <w:t>. Les échantillons mis en pots sont répartis en cinq lots comprenant chacun trois pots pour des essais répétitifs puis sont mis sous serre</w:t>
      </w:r>
      <w:r w:rsidR="00516474">
        <w:t xml:space="preserve"> à nébulisation</w:t>
      </w:r>
      <w:r>
        <w:t xml:space="preserve"> pendant 15 jou</w:t>
      </w:r>
      <w:r w:rsidR="008E2761">
        <w:t xml:space="preserve">rs et </w:t>
      </w:r>
      <w:r>
        <w:t>contaminés par les métaux</w:t>
      </w:r>
      <w:r w:rsidR="00FF6834">
        <w:t xml:space="preserve"> (cuivre et plomb) à Deux </w:t>
      </w:r>
      <w:r>
        <w:t xml:space="preserve"> concentration. </w:t>
      </w:r>
    </w:p>
    <w:p w:rsidR="003C2D24" w:rsidRDefault="003C2D24">
      <w:pPr>
        <w:spacing w:line="360" w:lineRule="auto"/>
        <w:ind w:right="612"/>
        <w:jc w:val="both"/>
      </w:pPr>
      <w:r>
        <w:t xml:space="preserve">Lots 01 correspond aux échantillons témoins. </w:t>
      </w:r>
    </w:p>
    <w:p w:rsidR="003C2D24" w:rsidRDefault="003C2D24">
      <w:pPr>
        <w:spacing w:line="360" w:lineRule="auto"/>
        <w:ind w:right="612"/>
        <w:jc w:val="both"/>
      </w:pPr>
      <w:r>
        <w:t>Lots 02 correspond aux échantillons contaminés par le CuSO</w:t>
      </w:r>
      <w:r>
        <w:rPr>
          <w:vertAlign w:val="subscript"/>
        </w:rPr>
        <w:t xml:space="preserve">4  </w:t>
      </w:r>
      <w:r>
        <w:t>à 4000ppm</w:t>
      </w:r>
    </w:p>
    <w:p w:rsidR="003C2D24" w:rsidRDefault="003C2D24">
      <w:pPr>
        <w:spacing w:line="360" w:lineRule="auto"/>
        <w:ind w:right="612"/>
        <w:jc w:val="both"/>
      </w:pPr>
      <w:r>
        <w:t>Lots 03 corresponds aux échantillons contaminés par le CuSO</w:t>
      </w:r>
      <w:r>
        <w:rPr>
          <w:vertAlign w:val="subscript"/>
        </w:rPr>
        <w:t xml:space="preserve">4 </w:t>
      </w:r>
      <w:r>
        <w:t xml:space="preserve"> à 8000ppm</w:t>
      </w:r>
    </w:p>
    <w:p w:rsidR="003C2D24" w:rsidRDefault="003C2D24">
      <w:pPr>
        <w:spacing w:line="360" w:lineRule="auto"/>
        <w:ind w:right="612"/>
        <w:jc w:val="both"/>
        <w:rPr>
          <w:bCs/>
        </w:rPr>
      </w:pPr>
      <w:r>
        <w:t>Lots 04 corresponds aux échantillons contaminés par PbSO</w:t>
      </w:r>
      <w:r>
        <w:rPr>
          <w:vertAlign w:val="subscript"/>
        </w:rPr>
        <w:t xml:space="preserve">4 </w:t>
      </w:r>
      <w:r>
        <w:rPr>
          <w:bCs/>
        </w:rPr>
        <w:t>à 4000ppm</w:t>
      </w:r>
    </w:p>
    <w:p w:rsidR="003F4F74" w:rsidRPr="00516474" w:rsidRDefault="003C2D24" w:rsidP="00516474">
      <w:pPr>
        <w:spacing w:line="360" w:lineRule="auto"/>
        <w:ind w:right="612"/>
        <w:jc w:val="both"/>
        <w:rPr>
          <w:vertAlign w:val="subscript"/>
        </w:rPr>
      </w:pPr>
      <w:r>
        <w:t>Lots 05 corresponds aux échantillons contaminés par PbSO</w:t>
      </w:r>
      <w:r>
        <w:rPr>
          <w:vertAlign w:val="subscript"/>
        </w:rPr>
        <w:t xml:space="preserve">4 </w:t>
      </w:r>
      <w:r>
        <w:t xml:space="preserve">à 8000ppm </w:t>
      </w:r>
      <w:r>
        <w:rPr>
          <w:vertAlign w:val="subscript"/>
        </w:rPr>
        <w:t xml:space="preserve">                                                                                                                      </w:t>
      </w:r>
    </w:p>
    <w:p w:rsidR="003F4F74" w:rsidRDefault="003F4F74">
      <w:pPr>
        <w:spacing w:line="360" w:lineRule="auto"/>
        <w:ind w:right="612"/>
        <w:jc w:val="both"/>
        <w:rPr>
          <w:b/>
          <w:bCs/>
          <w:sz w:val="28"/>
          <w:szCs w:val="28"/>
          <w:u w:val="single"/>
        </w:rPr>
      </w:pPr>
    </w:p>
    <w:p w:rsidR="003F4F74" w:rsidRDefault="00737C7D" w:rsidP="00423247">
      <w:pPr>
        <w:spacing w:line="360" w:lineRule="auto"/>
        <w:ind w:right="612"/>
        <w:jc w:val="center"/>
        <w:rPr>
          <w:b/>
          <w:bCs/>
          <w:sz w:val="28"/>
          <w:szCs w:val="28"/>
          <w:u w:val="single"/>
        </w:rPr>
      </w:pPr>
      <w:r>
        <w:rPr>
          <w:b/>
          <w:noProof/>
          <w:lang w:eastAsia="fr-FR"/>
        </w:rPr>
        <w:drawing>
          <wp:inline distT="0" distB="0" distL="0" distR="0">
            <wp:extent cx="4483100" cy="2781300"/>
            <wp:effectExtent l="19050" t="19050" r="12700" b="19050"/>
            <wp:docPr id="2" name="Image 2" descr="DSCN0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CN0791"/>
                    <pic:cNvPicPr>
                      <a:picLocks noChangeAspect="1" noChangeArrowheads="1"/>
                    </pic:cNvPicPr>
                  </pic:nvPicPr>
                  <pic:blipFill>
                    <a:blip r:embed="rId9" cstate="print"/>
                    <a:srcRect/>
                    <a:stretch>
                      <a:fillRect/>
                    </a:stretch>
                  </pic:blipFill>
                  <pic:spPr bwMode="auto">
                    <a:xfrm>
                      <a:off x="0" y="0"/>
                      <a:ext cx="4483100" cy="2781300"/>
                    </a:xfrm>
                    <a:prstGeom prst="rect">
                      <a:avLst/>
                    </a:prstGeom>
                    <a:noFill/>
                    <a:ln w="6350" cmpd="sng">
                      <a:solidFill>
                        <a:srgbClr val="000000"/>
                      </a:solidFill>
                      <a:miter lim="800000"/>
                      <a:headEnd/>
                      <a:tailEnd/>
                    </a:ln>
                    <a:effectLst/>
                  </pic:spPr>
                </pic:pic>
              </a:graphicData>
            </a:graphic>
          </wp:inline>
        </w:drawing>
      </w:r>
    </w:p>
    <w:p w:rsidR="003F4F74" w:rsidRPr="003139F6" w:rsidRDefault="00423247" w:rsidP="00423247">
      <w:pPr>
        <w:spacing w:line="360" w:lineRule="auto"/>
        <w:ind w:right="612"/>
        <w:jc w:val="center"/>
      </w:pPr>
      <w:r w:rsidRPr="003139F6">
        <w:rPr>
          <w:b/>
        </w:rPr>
        <w:t>Photo 02</w:t>
      </w:r>
      <w:r w:rsidRPr="003139F6">
        <w:t xml:space="preserve"> : </w:t>
      </w:r>
      <w:r w:rsidR="00516474" w:rsidRPr="003139F6">
        <w:t xml:space="preserve">Serre à nébulisation située à </w:t>
      </w:r>
      <w:proofErr w:type="spellStart"/>
      <w:r w:rsidR="00516474" w:rsidRPr="003139F6">
        <w:t>Stidia</w:t>
      </w:r>
      <w:proofErr w:type="spellEnd"/>
    </w:p>
    <w:p w:rsidR="00423247" w:rsidRPr="003139F6" w:rsidRDefault="00423247" w:rsidP="000E5CAE">
      <w:pPr>
        <w:spacing w:line="360" w:lineRule="auto"/>
        <w:ind w:right="612"/>
        <w:jc w:val="both"/>
      </w:pPr>
    </w:p>
    <w:p w:rsidR="003C2D24" w:rsidRDefault="00151450" w:rsidP="000E5CAE">
      <w:pPr>
        <w:spacing w:line="360" w:lineRule="auto"/>
        <w:ind w:right="612"/>
        <w:jc w:val="both"/>
      </w:pPr>
      <w:r w:rsidRPr="000E5CAE">
        <w:t>C</w:t>
      </w:r>
      <w:r w:rsidR="003C2D24" w:rsidRPr="000E5CAE">
        <w:t>oncern</w:t>
      </w:r>
      <w:r w:rsidRPr="000E5CAE">
        <w:t>ant</w:t>
      </w:r>
      <w:r w:rsidR="003C2D24">
        <w:t xml:space="preserve"> l’analyse du substrat et de l’eau d’irrigation, les échantillons prélevés sont traités par le laboratoire de l’Institut National des Sols de l’Irrigation et du Drainage (INSID) d’El-</w:t>
      </w:r>
      <w:proofErr w:type="spellStart"/>
      <w:r w:rsidR="003C2D24">
        <w:t>Matmar</w:t>
      </w:r>
      <w:proofErr w:type="spellEnd"/>
      <w:r w:rsidR="003C2D24">
        <w:t xml:space="preserve"> </w:t>
      </w:r>
      <w:r w:rsidRPr="000E5CAE">
        <w:t xml:space="preserve">pour </w:t>
      </w:r>
      <w:r w:rsidR="003C2D24">
        <w:t xml:space="preserve"> une étude minéralogique et ionique. </w:t>
      </w:r>
    </w:p>
    <w:p w:rsidR="003C2D24" w:rsidRDefault="003C2D24" w:rsidP="00210E46">
      <w:pPr>
        <w:spacing w:line="360" w:lineRule="auto"/>
        <w:ind w:right="612"/>
        <w:jc w:val="both"/>
      </w:pPr>
      <w:r>
        <w:t>En parallèle</w:t>
      </w:r>
      <w:r w:rsidRPr="000E5CAE">
        <w:t xml:space="preserve">, </w:t>
      </w:r>
      <w:r w:rsidR="00151450" w:rsidRPr="000E5CAE">
        <w:t xml:space="preserve"> une</w:t>
      </w:r>
      <w:r w:rsidR="00151450">
        <w:rPr>
          <w:color w:val="FF0000"/>
        </w:rPr>
        <w:t xml:space="preserve"> </w:t>
      </w:r>
      <w:r>
        <w:t xml:space="preserve"> quantifi</w:t>
      </w:r>
      <w:r w:rsidR="00151450">
        <w:t>c</w:t>
      </w:r>
      <w:r w:rsidR="00151450" w:rsidRPr="000E5CAE">
        <w:t>ation</w:t>
      </w:r>
      <w:r w:rsidR="00151450">
        <w:t xml:space="preserve"> </w:t>
      </w:r>
      <w:r>
        <w:t xml:space="preserve"> </w:t>
      </w:r>
      <w:r w:rsidR="00151450">
        <w:t>d</w:t>
      </w:r>
      <w:r>
        <w:t xml:space="preserve">es traces métalliques en plomb et cuivre </w:t>
      </w:r>
      <w:r w:rsidR="00151450" w:rsidRPr="008E2761">
        <w:t xml:space="preserve">est faite </w:t>
      </w:r>
      <w:r>
        <w:t xml:space="preserve">au niveau foliaire avant et après contamination. </w:t>
      </w:r>
      <w:r w:rsidRPr="00210E46">
        <w:t>La même</w:t>
      </w:r>
      <w:r w:rsidR="00210E46">
        <w:t xml:space="preserve"> analyse</w:t>
      </w:r>
      <w:r w:rsidRPr="00210E46">
        <w:t xml:space="preserve"> est faite au niveau du substrat et de l’eau d</w:t>
      </w:r>
      <w:r w:rsidR="00EE53CE">
        <w:t xml:space="preserve">’irrigation avant le </w:t>
      </w:r>
      <w:r w:rsidR="001A5E33">
        <w:t>traitement (</w:t>
      </w:r>
      <w:r w:rsidR="00EE53CE">
        <w:t>tableau 7).</w:t>
      </w:r>
    </w:p>
    <w:p w:rsidR="000E7D08" w:rsidRDefault="000E7D08">
      <w:pPr>
        <w:spacing w:line="360" w:lineRule="auto"/>
        <w:ind w:right="612"/>
        <w:jc w:val="both"/>
      </w:pPr>
    </w:p>
    <w:p w:rsidR="003621E8" w:rsidRDefault="003621E8" w:rsidP="003621E8">
      <w:pPr>
        <w:spacing w:line="360" w:lineRule="auto"/>
        <w:ind w:right="612"/>
        <w:jc w:val="center"/>
        <w:rPr>
          <w:b/>
        </w:rPr>
      </w:pPr>
    </w:p>
    <w:p w:rsidR="003621E8" w:rsidRDefault="003621E8" w:rsidP="003621E8">
      <w:pPr>
        <w:spacing w:line="360" w:lineRule="auto"/>
        <w:ind w:right="612"/>
        <w:jc w:val="center"/>
        <w:rPr>
          <w:b/>
        </w:rPr>
      </w:pPr>
    </w:p>
    <w:p w:rsidR="009C72D8" w:rsidRDefault="009C72D8" w:rsidP="003621E8">
      <w:pPr>
        <w:spacing w:line="360" w:lineRule="auto"/>
        <w:ind w:right="612"/>
        <w:jc w:val="center"/>
      </w:pPr>
      <w:r w:rsidRPr="00423247">
        <w:rPr>
          <w:b/>
        </w:rPr>
        <w:t>Tableau</w:t>
      </w:r>
      <w:r w:rsidR="00423247" w:rsidRPr="00423247">
        <w:rPr>
          <w:b/>
        </w:rPr>
        <w:t xml:space="preserve"> 07</w:t>
      </w:r>
      <w:r>
        <w:t> </w:t>
      </w:r>
      <w:r w:rsidR="00B651D8">
        <w:t>:</w:t>
      </w:r>
      <w:r w:rsidR="00B651D8" w:rsidRPr="00516474">
        <w:t xml:space="preserve"> Les</w:t>
      </w:r>
      <w:r w:rsidRPr="00516474">
        <w:t xml:space="preserve"> caractéristiques physico-chimique</w:t>
      </w:r>
      <w:r>
        <w:t>s</w:t>
      </w:r>
      <w:r w:rsidRPr="00516474">
        <w:t xml:space="preserve"> </w:t>
      </w:r>
      <w:r>
        <w:t>du sol et de l’eau</w:t>
      </w:r>
      <w:r w:rsidR="00B651D8">
        <w:t xml:space="preserve"> </w:t>
      </w:r>
      <w:r w:rsidR="00F81217">
        <w:t>d’irrigation</w:t>
      </w:r>
    </w:p>
    <w:p w:rsidR="009C72D8" w:rsidRPr="00E32B45" w:rsidRDefault="009C72D8" w:rsidP="00E32B45">
      <w:pPr>
        <w:tabs>
          <w:tab w:val="left" w:pos="3969"/>
        </w:tabs>
        <w:spacing w:line="360" w:lineRule="auto"/>
        <w:ind w:right="612"/>
        <w:jc w:val="both"/>
        <w:rPr>
          <w:rFonts w:cs="Andalus"/>
        </w:rPr>
      </w:pPr>
    </w:p>
    <w:tbl>
      <w:tblPr>
        <w:tblStyle w:val="Grilledutableau"/>
        <w:tblW w:w="9924" w:type="dxa"/>
        <w:tblInd w:w="-318" w:type="dxa"/>
        <w:tblLayout w:type="fixed"/>
        <w:tblLook w:val="01E0"/>
      </w:tblPr>
      <w:tblGrid>
        <w:gridCol w:w="852"/>
        <w:gridCol w:w="585"/>
        <w:gridCol w:w="711"/>
        <w:gridCol w:w="721"/>
        <w:gridCol w:w="718"/>
        <w:gridCol w:w="718"/>
        <w:gridCol w:w="870"/>
        <w:gridCol w:w="942"/>
        <w:gridCol w:w="597"/>
        <w:gridCol w:w="828"/>
        <w:gridCol w:w="821"/>
        <w:gridCol w:w="852"/>
        <w:gridCol w:w="709"/>
      </w:tblGrid>
      <w:tr w:rsidR="009F5F78" w:rsidRPr="003621E8" w:rsidTr="003621E8">
        <w:trPr>
          <w:trHeight w:val="72"/>
        </w:trPr>
        <w:tc>
          <w:tcPr>
            <w:tcW w:w="852" w:type="dxa"/>
          </w:tcPr>
          <w:p w:rsidR="00162A7D" w:rsidRPr="003621E8" w:rsidRDefault="00162A7D" w:rsidP="00162A7D">
            <w:pPr>
              <w:tabs>
                <w:tab w:val="left" w:pos="3969"/>
              </w:tabs>
              <w:spacing w:line="360" w:lineRule="auto"/>
              <w:jc w:val="center"/>
              <w:rPr>
                <w:rFonts w:cs="Andalus"/>
                <w:b/>
                <w:bCs/>
                <w:color w:val="000000"/>
                <w:sz w:val="18"/>
                <w:szCs w:val="18"/>
              </w:rPr>
            </w:pPr>
          </w:p>
          <w:p w:rsidR="00162A7D" w:rsidRPr="003621E8" w:rsidRDefault="00162A7D" w:rsidP="00162A7D">
            <w:pPr>
              <w:tabs>
                <w:tab w:val="left" w:pos="3969"/>
              </w:tabs>
              <w:spacing w:line="360" w:lineRule="auto"/>
              <w:jc w:val="center"/>
              <w:rPr>
                <w:rFonts w:cs="Andalus"/>
                <w:b/>
                <w:bCs/>
                <w:color w:val="000000"/>
                <w:sz w:val="18"/>
                <w:szCs w:val="18"/>
              </w:rPr>
            </w:pPr>
            <w:r w:rsidRPr="003621E8">
              <w:rPr>
                <w:rFonts w:cs="Andalus"/>
                <w:b/>
                <w:bCs/>
                <w:color w:val="000000"/>
                <w:sz w:val="18"/>
                <w:szCs w:val="18"/>
              </w:rPr>
              <w:t>ECH</w:t>
            </w:r>
          </w:p>
        </w:tc>
        <w:tc>
          <w:tcPr>
            <w:tcW w:w="585" w:type="dxa"/>
          </w:tcPr>
          <w:p w:rsidR="00162A7D" w:rsidRPr="003621E8" w:rsidRDefault="00162A7D" w:rsidP="00162A7D">
            <w:pPr>
              <w:tabs>
                <w:tab w:val="left" w:pos="3969"/>
              </w:tabs>
              <w:spacing w:line="360" w:lineRule="auto"/>
              <w:jc w:val="center"/>
              <w:rPr>
                <w:rFonts w:cs="Andalus"/>
                <w:b/>
                <w:bCs/>
                <w:color w:val="000000"/>
                <w:sz w:val="18"/>
                <w:szCs w:val="18"/>
              </w:rPr>
            </w:pPr>
          </w:p>
          <w:p w:rsidR="00162A7D" w:rsidRPr="003621E8" w:rsidRDefault="00162A7D" w:rsidP="00162A7D">
            <w:pPr>
              <w:tabs>
                <w:tab w:val="left" w:pos="3969"/>
              </w:tabs>
              <w:spacing w:line="360" w:lineRule="auto"/>
              <w:jc w:val="center"/>
              <w:rPr>
                <w:rFonts w:cs="Andalus"/>
                <w:b/>
                <w:bCs/>
                <w:color w:val="000000"/>
                <w:sz w:val="18"/>
                <w:szCs w:val="18"/>
              </w:rPr>
            </w:pPr>
            <w:r w:rsidRPr="003621E8">
              <w:rPr>
                <w:rFonts w:cs="Andalus"/>
                <w:b/>
                <w:bCs/>
                <w:color w:val="000000"/>
                <w:sz w:val="18"/>
                <w:szCs w:val="18"/>
              </w:rPr>
              <w:t>C.E</w:t>
            </w:r>
          </w:p>
        </w:tc>
        <w:tc>
          <w:tcPr>
            <w:tcW w:w="711" w:type="dxa"/>
          </w:tcPr>
          <w:p w:rsidR="00162A7D" w:rsidRPr="003621E8" w:rsidRDefault="00162A7D" w:rsidP="00162A7D">
            <w:pPr>
              <w:tabs>
                <w:tab w:val="left" w:pos="3969"/>
              </w:tabs>
              <w:spacing w:line="360" w:lineRule="auto"/>
              <w:jc w:val="center"/>
              <w:rPr>
                <w:rFonts w:cs="Andalus"/>
                <w:b/>
                <w:bCs/>
                <w:color w:val="000000"/>
                <w:sz w:val="18"/>
                <w:szCs w:val="18"/>
              </w:rPr>
            </w:pPr>
          </w:p>
          <w:p w:rsidR="00162A7D" w:rsidRPr="003621E8" w:rsidRDefault="00162A7D" w:rsidP="00162A7D">
            <w:pPr>
              <w:tabs>
                <w:tab w:val="left" w:pos="3969"/>
              </w:tabs>
              <w:spacing w:line="360" w:lineRule="auto"/>
              <w:jc w:val="center"/>
              <w:rPr>
                <w:rFonts w:cs="Andalus"/>
                <w:b/>
                <w:bCs/>
                <w:color w:val="000000"/>
                <w:sz w:val="18"/>
                <w:szCs w:val="18"/>
              </w:rPr>
            </w:pPr>
            <w:r w:rsidRPr="003621E8">
              <w:rPr>
                <w:rFonts w:cs="Andalus"/>
                <w:b/>
                <w:bCs/>
                <w:color w:val="000000"/>
                <w:sz w:val="18"/>
                <w:szCs w:val="18"/>
              </w:rPr>
              <w:t>pH</w:t>
            </w:r>
          </w:p>
        </w:tc>
        <w:tc>
          <w:tcPr>
            <w:tcW w:w="721" w:type="dxa"/>
          </w:tcPr>
          <w:p w:rsidR="00162A7D" w:rsidRPr="003621E8" w:rsidRDefault="00162A7D" w:rsidP="00162A7D">
            <w:pPr>
              <w:tabs>
                <w:tab w:val="left" w:pos="3969"/>
              </w:tabs>
              <w:spacing w:line="360" w:lineRule="auto"/>
              <w:jc w:val="center"/>
              <w:rPr>
                <w:rFonts w:cs="Andalus"/>
                <w:b/>
                <w:bCs/>
                <w:color w:val="000000"/>
                <w:sz w:val="18"/>
                <w:szCs w:val="18"/>
              </w:rPr>
            </w:pPr>
          </w:p>
          <w:p w:rsidR="00162A7D" w:rsidRPr="003621E8" w:rsidRDefault="00162A7D" w:rsidP="00162A7D">
            <w:pPr>
              <w:tabs>
                <w:tab w:val="left" w:pos="3969"/>
              </w:tabs>
              <w:spacing w:line="360" w:lineRule="auto"/>
              <w:jc w:val="center"/>
              <w:rPr>
                <w:rFonts w:cs="Andalus"/>
                <w:b/>
                <w:bCs/>
                <w:color w:val="000000"/>
                <w:sz w:val="18"/>
                <w:szCs w:val="18"/>
              </w:rPr>
            </w:pPr>
            <w:r w:rsidRPr="003621E8">
              <w:rPr>
                <w:rFonts w:cs="Andalus"/>
                <w:b/>
                <w:bCs/>
                <w:color w:val="000000"/>
                <w:sz w:val="18"/>
                <w:szCs w:val="18"/>
              </w:rPr>
              <w:t>CEC</w:t>
            </w:r>
          </w:p>
        </w:tc>
        <w:tc>
          <w:tcPr>
            <w:tcW w:w="718" w:type="dxa"/>
          </w:tcPr>
          <w:p w:rsidR="00162A7D" w:rsidRPr="003621E8" w:rsidRDefault="00162A7D" w:rsidP="00162A7D">
            <w:pPr>
              <w:tabs>
                <w:tab w:val="left" w:pos="3969"/>
              </w:tabs>
              <w:spacing w:line="360" w:lineRule="auto"/>
              <w:jc w:val="center"/>
              <w:rPr>
                <w:rFonts w:cs="Andalus"/>
                <w:b/>
                <w:bCs/>
                <w:color w:val="000000"/>
                <w:sz w:val="18"/>
                <w:szCs w:val="18"/>
              </w:rPr>
            </w:pPr>
            <w:r w:rsidRPr="003621E8">
              <w:rPr>
                <w:rFonts w:cs="Andalus"/>
                <w:b/>
                <w:bCs/>
                <w:color w:val="000000"/>
                <w:sz w:val="18"/>
                <w:szCs w:val="18"/>
              </w:rPr>
              <w:t>Na+</w:t>
            </w:r>
          </w:p>
          <w:p w:rsidR="00162A7D" w:rsidRPr="003621E8" w:rsidRDefault="00162A7D" w:rsidP="00162A7D">
            <w:pPr>
              <w:tabs>
                <w:tab w:val="left" w:pos="3969"/>
              </w:tabs>
              <w:spacing w:line="360" w:lineRule="auto"/>
              <w:jc w:val="center"/>
              <w:rPr>
                <w:rFonts w:cs="Andalus"/>
                <w:b/>
                <w:bCs/>
                <w:color w:val="000000"/>
                <w:sz w:val="18"/>
                <w:szCs w:val="18"/>
              </w:rPr>
            </w:pPr>
            <w:proofErr w:type="spellStart"/>
            <w:r w:rsidRPr="003621E8">
              <w:rPr>
                <w:rFonts w:cs="Andalus"/>
                <w:b/>
                <w:bCs/>
                <w:color w:val="000000"/>
                <w:sz w:val="18"/>
                <w:szCs w:val="18"/>
              </w:rPr>
              <w:t>meq</w:t>
            </w:r>
            <w:proofErr w:type="spellEnd"/>
            <w:r w:rsidRPr="003621E8">
              <w:rPr>
                <w:rFonts w:cs="Andalus"/>
                <w:b/>
                <w:bCs/>
                <w:color w:val="000000"/>
                <w:sz w:val="18"/>
                <w:szCs w:val="18"/>
              </w:rPr>
              <w:t>/l</w:t>
            </w:r>
          </w:p>
        </w:tc>
        <w:tc>
          <w:tcPr>
            <w:tcW w:w="718" w:type="dxa"/>
          </w:tcPr>
          <w:p w:rsidR="00162A7D" w:rsidRPr="003621E8" w:rsidRDefault="00162A7D" w:rsidP="00162A7D">
            <w:pPr>
              <w:tabs>
                <w:tab w:val="left" w:pos="3969"/>
              </w:tabs>
              <w:spacing w:line="360" w:lineRule="auto"/>
              <w:jc w:val="center"/>
              <w:rPr>
                <w:rFonts w:cs="Andalus"/>
                <w:b/>
                <w:bCs/>
                <w:color w:val="000000"/>
                <w:sz w:val="18"/>
                <w:szCs w:val="18"/>
              </w:rPr>
            </w:pPr>
            <w:r w:rsidRPr="003621E8">
              <w:rPr>
                <w:rFonts w:cs="Andalus"/>
                <w:b/>
                <w:bCs/>
                <w:color w:val="000000"/>
                <w:sz w:val="18"/>
                <w:szCs w:val="18"/>
              </w:rPr>
              <w:t>K+</w:t>
            </w:r>
          </w:p>
          <w:p w:rsidR="00162A7D" w:rsidRPr="003621E8" w:rsidRDefault="00162A7D" w:rsidP="00162A7D">
            <w:pPr>
              <w:tabs>
                <w:tab w:val="left" w:pos="3969"/>
              </w:tabs>
              <w:spacing w:line="360" w:lineRule="auto"/>
              <w:jc w:val="center"/>
              <w:rPr>
                <w:rFonts w:cs="Andalus"/>
                <w:b/>
                <w:bCs/>
                <w:color w:val="000000"/>
                <w:sz w:val="18"/>
                <w:szCs w:val="18"/>
              </w:rPr>
            </w:pPr>
            <w:proofErr w:type="spellStart"/>
            <w:r w:rsidRPr="003621E8">
              <w:rPr>
                <w:rFonts w:cs="Andalus"/>
                <w:b/>
                <w:bCs/>
                <w:color w:val="000000"/>
                <w:sz w:val="18"/>
                <w:szCs w:val="18"/>
              </w:rPr>
              <w:t>meq</w:t>
            </w:r>
            <w:proofErr w:type="spellEnd"/>
            <w:r w:rsidRPr="003621E8">
              <w:rPr>
                <w:rFonts w:cs="Andalus"/>
                <w:b/>
                <w:bCs/>
                <w:color w:val="000000"/>
                <w:sz w:val="18"/>
                <w:szCs w:val="18"/>
              </w:rPr>
              <w:t>/l</w:t>
            </w:r>
          </w:p>
        </w:tc>
        <w:tc>
          <w:tcPr>
            <w:tcW w:w="870" w:type="dxa"/>
          </w:tcPr>
          <w:p w:rsidR="00162A7D" w:rsidRPr="003621E8" w:rsidRDefault="00162A7D" w:rsidP="00162A7D">
            <w:pPr>
              <w:tabs>
                <w:tab w:val="left" w:pos="3969"/>
              </w:tabs>
              <w:spacing w:line="360" w:lineRule="auto"/>
              <w:jc w:val="center"/>
              <w:rPr>
                <w:rFonts w:cs="Andalus"/>
                <w:b/>
                <w:bCs/>
                <w:color w:val="000000"/>
                <w:sz w:val="18"/>
                <w:szCs w:val="18"/>
              </w:rPr>
            </w:pPr>
            <w:r w:rsidRPr="003621E8">
              <w:rPr>
                <w:rFonts w:cs="Andalus"/>
                <w:b/>
                <w:bCs/>
                <w:color w:val="000000"/>
                <w:sz w:val="18"/>
                <w:szCs w:val="18"/>
              </w:rPr>
              <w:t>Mg++</w:t>
            </w:r>
          </w:p>
          <w:p w:rsidR="00162A7D" w:rsidRPr="003621E8" w:rsidRDefault="00162A7D" w:rsidP="00162A7D">
            <w:pPr>
              <w:tabs>
                <w:tab w:val="left" w:pos="3969"/>
              </w:tabs>
              <w:spacing w:line="360" w:lineRule="auto"/>
              <w:jc w:val="center"/>
              <w:rPr>
                <w:rFonts w:cs="Andalus"/>
                <w:b/>
                <w:bCs/>
                <w:color w:val="000000"/>
                <w:sz w:val="18"/>
                <w:szCs w:val="18"/>
              </w:rPr>
            </w:pPr>
            <w:proofErr w:type="spellStart"/>
            <w:r w:rsidRPr="003621E8">
              <w:rPr>
                <w:rFonts w:cs="Andalus"/>
                <w:b/>
                <w:bCs/>
                <w:color w:val="000000"/>
                <w:sz w:val="18"/>
                <w:szCs w:val="18"/>
              </w:rPr>
              <w:t>meq</w:t>
            </w:r>
            <w:proofErr w:type="spellEnd"/>
            <w:r w:rsidRPr="003621E8">
              <w:rPr>
                <w:rFonts w:cs="Andalus"/>
                <w:b/>
                <w:bCs/>
                <w:color w:val="000000"/>
                <w:sz w:val="18"/>
                <w:szCs w:val="18"/>
              </w:rPr>
              <w:t>/l</w:t>
            </w:r>
          </w:p>
        </w:tc>
        <w:tc>
          <w:tcPr>
            <w:tcW w:w="942" w:type="dxa"/>
          </w:tcPr>
          <w:p w:rsidR="00162A7D" w:rsidRPr="003621E8" w:rsidRDefault="00162A7D" w:rsidP="00162A7D">
            <w:pPr>
              <w:tabs>
                <w:tab w:val="left" w:pos="3969"/>
              </w:tabs>
              <w:spacing w:line="360" w:lineRule="auto"/>
              <w:jc w:val="center"/>
              <w:rPr>
                <w:rFonts w:cs="Andalus"/>
                <w:b/>
                <w:bCs/>
                <w:color w:val="000000"/>
                <w:sz w:val="18"/>
                <w:szCs w:val="18"/>
              </w:rPr>
            </w:pPr>
            <w:r w:rsidRPr="003621E8">
              <w:rPr>
                <w:rFonts w:cs="Andalus"/>
                <w:b/>
                <w:bCs/>
                <w:color w:val="000000"/>
                <w:sz w:val="18"/>
                <w:szCs w:val="18"/>
              </w:rPr>
              <w:t>Ca++</w:t>
            </w:r>
          </w:p>
          <w:p w:rsidR="00162A7D" w:rsidRPr="003621E8" w:rsidRDefault="00162A7D" w:rsidP="00162A7D">
            <w:pPr>
              <w:tabs>
                <w:tab w:val="left" w:pos="3969"/>
              </w:tabs>
              <w:spacing w:line="360" w:lineRule="auto"/>
              <w:jc w:val="center"/>
              <w:rPr>
                <w:rFonts w:cs="Andalus"/>
                <w:b/>
                <w:bCs/>
                <w:color w:val="000000"/>
                <w:sz w:val="18"/>
                <w:szCs w:val="18"/>
              </w:rPr>
            </w:pPr>
            <w:proofErr w:type="spellStart"/>
            <w:r w:rsidRPr="003621E8">
              <w:rPr>
                <w:rFonts w:cs="Andalus"/>
                <w:b/>
                <w:bCs/>
                <w:color w:val="000000"/>
                <w:sz w:val="18"/>
                <w:szCs w:val="18"/>
              </w:rPr>
              <w:t>meq</w:t>
            </w:r>
            <w:proofErr w:type="spellEnd"/>
            <w:r w:rsidRPr="003621E8">
              <w:rPr>
                <w:rFonts w:cs="Andalus"/>
                <w:b/>
                <w:bCs/>
                <w:color w:val="000000"/>
                <w:sz w:val="18"/>
                <w:szCs w:val="18"/>
              </w:rPr>
              <w:t>/l</w:t>
            </w:r>
          </w:p>
        </w:tc>
        <w:tc>
          <w:tcPr>
            <w:tcW w:w="597" w:type="dxa"/>
          </w:tcPr>
          <w:p w:rsidR="00162A7D" w:rsidRPr="003621E8" w:rsidRDefault="009F5F78" w:rsidP="00162A7D">
            <w:pPr>
              <w:tabs>
                <w:tab w:val="left" w:pos="3969"/>
              </w:tabs>
              <w:spacing w:line="360" w:lineRule="auto"/>
              <w:jc w:val="center"/>
              <w:rPr>
                <w:rFonts w:cs="Andalus"/>
                <w:b/>
                <w:bCs/>
                <w:color w:val="000000"/>
                <w:sz w:val="18"/>
                <w:szCs w:val="18"/>
                <w:vertAlign w:val="superscript"/>
              </w:rPr>
            </w:pPr>
            <w:r w:rsidRPr="003621E8">
              <w:rPr>
                <w:rFonts w:cs="Andalus"/>
                <w:b/>
                <w:bCs/>
                <w:color w:val="000000"/>
                <w:sz w:val="18"/>
                <w:szCs w:val="18"/>
              </w:rPr>
              <w:t>Cl</w:t>
            </w:r>
            <w:r w:rsidRPr="003621E8">
              <w:rPr>
                <w:rFonts w:cs="Andalus"/>
                <w:b/>
                <w:bCs/>
                <w:color w:val="000000"/>
                <w:sz w:val="18"/>
                <w:szCs w:val="18"/>
                <w:vertAlign w:val="superscript"/>
              </w:rPr>
              <w:t>-</w:t>
            </w:r>
          </w:p>
          <w:p w:rsidR="00560CDF" w:rsidRPr="003621E8" w:rsidRDefault="00560CDF" w:rsidP="00560CDF">
            <w:pPr>
              <w:tabs>
                <w:tab w:val="left" w:pos="3969"/>
              </w:tabs>
              <w:spacing w:line="360" w:lineRule="auto"/>
              <w:ind w:right="-199"/>
              <w:jc w:val="center"/>
              <w:rPr>
                <w:rFonts w:cs="Andalus"/>
                <w:b/>
                <w:bCs/>
                <w:color w:val="000000"/>
                <w:sz w:val="18"/>
                <w:szCs w:val="18"/>
                <w:vertAlign w:val="superscript"/>
              </w:rPr>
            </w:pPr>
            <w:proofErr w:type="spellStart"/>
            <w:r w:rsidRPr="003621E8">
              <w:rPr>
                <w:rFonts w:cs="Andalus"/>
                <w:b/>
                <w:bCs/>
                <w:color w:val="000000"/>
                <w:sz w:val="18"/>
                <w:szCs w:val="18"/>
              </w:rPr>
              <w:t>meq</w:t>
            </w:r>
            <w:proofErr w:type="spellEnd"/>
            <w:r w:rsidRPr="003621E8">
              <w:rPr>
                <w:rFonts w:cs="Andalus"/>
                <w:b/>
                <w:bCs/>
                <w:color w:val="000000"/>
                <w:sz w:val="18"/>
                <w:szCs w:val="18"/>
              </w:rPr>
              <w:t>/l</w:t>
            </w:r>
          </w:p>
        </w:tc>
        <w:tc>
          <w:tcPr>
            <w:tcW w:w="828" w:type="dxa"/>
          </w:tcPr>
          <w:p w:rsidR="00162A7D" w:rsidRPr="003621E8" w:rsidRDefault="00162A7D" w:rsidP="00162A7D">
            <w:pPr>
              <w:tabs>
                <w:tab w:val="left" w:pos="3969"/>
              </w:tabs>
              <w:spacing w:line="360" w:lineRule="auto"/>
              <w:jc w:val="center"/>
              <w:rPr>
                <w:rFonts w:cs="Andalus"/>
                <w:b/>
                <w:bCs/>
                <w:color w:val="000000"/>
                <w:sz w:val="18"/>
                <w:szCs w:val="18"/>
                <w:vertAlign w:val="superscript"/>
              </w:rPr>
            </w:pPr>
            <w:r w:rsidRPr="003621E8">
              <w:rPr>
                <w:rFonts w:cs="Andalus"/>
                <w:b/>
                <w:bCs/>
                <w:sz w:val="18"/>
                <w:szCs w:val="18"/>
              </w:rPr>
              <w:t>Co</w:t>
            </w:r>
            <w:r w:rsidRPr="003621E8">
              <w:rPr>
                <w:rFonts w:cs="Andalus"/>
                <w:b/>
                <w:bCs/>
                <w:sz w:val="18"/>
                <w:szCs w:val="18"/>
                <w:vertAlign w:val="subscript"/>
              </w:rPr>
              <w:t>3</w:t>
            </w:r>
            <w:r w:rsidR="00EC379B" w:rsidRPr="003621E8">
              <w:rPr>
                <w:rFonts w:cs="Andalus"/>
                <w:b/>
                <w:bCs/>
                <w:sz w:val="18"/>
                <w:szCs w:val="18"/>
                <w:vertAlign w:val="superscript"/>
              </w:rPr>
              <w:t>2</w:t>
            </w:r>
            <w:r w:rsidR="00EC379B" w:rsidRPr="003621E8">
              <w:rPr>
                <w:rFonts w:cs="Andalus"/>
                <w:b/>
                <w:bCs/>
                <w:color w:val="000000"/>
                <w:sz w:val="18"/>
                <w:szCs w:val="18"/>
                <w:vertAlign w:val="superscript"/>
              </w:rPr>
              <w:t>-</w:t>
            </w:r>
          </w:p>
          <w:p w:rsidR="00162A7D" w:rsidRPr="003621E8" w:rsidRDefault="00162A7D" w:rsidP="00162A7D">
            <w:pPr>
              <w:tabs>
                <w:tab w:val="left" w:pos="3969"/>
              </w:tabs>
              <w:spacing w:line="360" w:lineRule="auto"/>
              <w:jc w:val="center"/>
              <w:rPr>
                <w:rFonts w:cs="Andalus"/>
                <w:b/>
                <w:bCs/>
                <w:color w:val="000000"/>
                <w:sz w:val="18"/>
                <w:szCs w:val="18"/>
              </w:rPr>
            </w:pPr>
            <w:proofErr w:type="spellStart"/>
            <w:r w:rsidRPr="003621E8">
              <w:rPr>
                <w:rFonts w:cs="Andalus"/>
                <w:b/>
                <w:bCs/>
                <w:color w:val="000000"/>
                <w:sz w:val="18"/>
                <w:szCs w:val="18"/>
              </w:rPr>
              <w:t>meq</w:t>
            </w:r>
            <w:proofErr w:type="spellEnd"/>
            <w:r w:rsidRPr="003621E8">
              <w:rPr>
                <w:rFonts w:cs="Andalus"/>
                <w:b/>
                <w:bCs/>
                <w:color w:val="000000"/>
                <w:sz w:val="18"/>
                <w:szCs w:val="18"/>
              </w:rPr>
              <w:t>/l</w:t>
            </w:r>
          </w:p>
        </w:tc>
        <w:tc>
          <w:tcPr>
            <w:tcW w:w="821" w:type="dxa"/>
          </w:tcPr>
          <w:p w:rsidR="00162A7D" w:rsidRPr="003621E8" w:rsidRDefault="00162A7D" w:rsidP="00162A7D">
            <w:pPr>
              <w:tabs>
                <w:tab w:val="left" w:pos="3969"/>
              </w:tabs>
              <w:spacing w:line="360" w:lineRule="auto"/>
              <w:jc w:val="center"/>
              <w:rPr>
                <w:rFonts w:cs="Andalus"/>
                <w:b/>
                <w:bCs/>
                <w:color w:val="000000"/>
                <w:sz w:val="18"/>
                <w:szCs w:val="18"/>
              </w:rPr>
            </w:pPr>
            <w:r w:rsidRPr="003621E8">
              <w:rPr>
                <w:rFonts w:cs="Andalus"/>
                <w:b/>
                <w:bCs/>
                <w:color w:val="000000"/>
                <w:sz w:val="18"/>
                <w:szCs w:val="18"/>
              </w:rPr>
              <w:t>M.O</w:t>
            </w:r>
          </w:p>
          <w:p w:rsidR="00162A7D" w:rsidRPr="003621E8" w:rsidRDefault="00162A7D" w:rsidP="00162A7D">
            <w:pPr>
              <w:tabs>
                <w:tab w:val="left" w:pos="3969"/>
              </w:tabs>
              <w:spacing w:line="360" w:lineRule="auto"/>
              <w:jc w:val="center"/>
              <w:rPr>
                <w:rFonts w:cs="Andalus"/>
                <w:b/>
                <w:bCs/>
                <w:color w:val="000000"/>
                <w:sz w:val="18"/>
                <w:szCs w:val="18"/>
              </w:rPr>
            </w:pPr>
            <w:r w:rsidRPr="003621E8">
              <w:rPr>
                <w:rFonts w:cs="Andalus"/>
                <w:b/>
                <w:bCs/>
                <w:color w:val="000000"/>
                <w:sz w:val="18"/>
                <w:szCs w:val="18"/>
              </w:rPr>
              <w:t>%</w:t>
            </w:r>
          </w:p>
        </w:tc>
        <w:tc>
          <w:tcPr>
            <w:tcW w:w="852" w:type="dxa"/>
          </w:tcPr>
          <w:p w:rsidR="00162A7D" w:rsidRPr="003621E8" w:rsidRDefault="00162A7D" w:rsidP="00162A7D">
            <w:pPr>
              <w:tabs>
                <w:tab w:val="left" w:pos="3969"/>
              </w:tabs>
              <w:spacing w:line="360" w:lineRule="auto"/>
              <w:jc w:val="center"/>
              <w:rPr>
                <w:rFonts w:cs="Andalus"/>
                <w:b/>
                <w:bCs/>
                <w:sz w:val="18"/>
                <w:szCs w:val="18"/>
              </w:rPr>
            </w:pPr>
            <w:r w:rsidRPr="003621E8">
              <w:rPr>
                <w:rFonts w:cs="Andalus"/>
                <w:b/>
                <w:bCs/>
                <w:sz w:val="18"/>
                <w:szCs w:val="18"/>
              </w:rPr>
              <w:t>P</w:t>
            </w:r>
            <w:r w:rsidRPr="003621E8">
              <w:rPr>
                <w:rFonts w:cs="Andalus"/>
                <w:b/>
                <w:bCs/>
                <w:sz w:val="18"/>
                <w:szCs w:val="18"/>
                <w:vertAlign w:val="subscript"/>
              </w:rPr>
              <w:t>2</w:t>
            </w:r>
            <w:r w:rsidRPr="003621E8">
              <w:rPr>
                <w:rFonts w:cs="Andalus"/>
                <w:b/>
                <w:bCs/>
                <w:sz w:val="18"/>
                <w:szCs w:val="18"/>
              </w:rPr>
              <w:t>O</w:t>
            </w:r>
            <w:r w:rsidRPr="003621E8">
              <w:rPr>
                <w:rFonts w:cs="Andalus"/>
                <w:b/>
                <w:bCs/>
                <w:sz w:val="18"/>
                <w:szCs w:val="18"/>
                <w:vertAlign w:val="subscript"/>
              </w:rPr>
              <w:t>5</w:t>
            </w:r>
          </w:p>
          <w:p w:rsidR="00162A7D" w:rsidRPr="003621E8" w:rsidRDefault="00162A7D" w:rsidP="00162A7D">
            <w:pPr>
              <w:tabs>
                <w:tab w:val="left" w:pos="3969"/>
              </w:tabs>
              <w:spacing w:line="360" w:lineRule="auto"/>
              <w:jc w:val="center"/>
              <w:rPr>
                <w:rFonts w:cs="Andalus"/>
                <w:b/>
                <w:bCs/>
                <w:color w:val="000000"/>
                <w:sz w:val="18"/>
                <w:szCs w:val="18"/>
              </w:rPr>
            </w:pPr>
            <w:r w:rsidRPr="003621E8">
              <w:rPr>
                <w:rFonts w:cs="Andalus"/>
                <w:b/>
                <w:bCs/>
                <w:color w:val="000000"/>
                <w:sz w:val="18"/>
                <w:szCs w:val="18"/>
              </w:rPr>
              <w:t>ppm</w:t>
            </w:r>
          </w:p>
        </w:tc>
        <w:tc>
          <w:tcPr>
            <w:tcW w:w="709" w:type="dxa"/>
          </w:tcPr>
          <w:p w:rsidR="00162A7D" w:rsidRPr="003621E8" w:rsidRDefault="00162A7D" w:rsidP="00162A7D">
            <w:pPr>
              <w:tabs>
                <w:tab w:val="left" w:pos="3969"/>
              </w:tabs>
              <w:spacing w:line="360" w:lineRule="auto"/>
              <w:jc w:val="center"/>
              <w:rPr>
                <w:rFonts w:cs="Andalus"/>
                <w:b/>
                <w:bCs/>
                <w:color w:val="000000"/>
                <w:sz w:val="18"/>
                <w:szCs w:val="18"/>
              </w:rPr>
            </w:pPr>
            <w:r w:rsidRPr="003621E8">
              <w:rPr>
                <w:rFonts w:cs="Andalus"/>
                <w:b/>
                <w:bCs/>
                <w:color w:val="000000"/>
                <w:sz w:val="18"/>
                <w:szCs w:val="18"/>
              </w:rPr>
              <w:t>H</w:t>
            </w:r>
            <w:r w:rsidR="00EC379B" w:rsidRPr="003621E8">
              <w:rPr>
                <w:rFonts w:cs="Andalus"/>
                <w:b/>
                <w:bCs/>
                <w:color w:val="000000"/>
                <w:sz w:val="18"/>
                <w:szCs w:val="18"/>
              </w:rPr>
              <w:t>.</w:t>
            </w:r>
            <w:r w:rsidRPr="003621E8">
              <w:rPr>
                <w:rFonts w:cs="Andalus"/>
                <w:b/>
                <w:bCs/>
                <w:color w:val="000000"/>
                <w:sz w:val="18"/>
                <w:szCs w:val="18"/>
              </w:rPr>
              <w:t>P %</w:t>
            </w:r>
          </w:p>
        </w:tc>
      </w:tr>
      <w:tr w:rsidR="009F5F78" w:rsidRPr="003621E8" w:rsidTr="003621E8">
        <w:trPr>
          <w:trHeight w:val="68"/>
        </w:trPr>
        <w:tc>
          <w:tcPr>
            <w:tcW w:w="852" w:type="dxa"/>
          </w:tcPr>
          <w:p w:rsidR="00162A7D" w:rsidRPr="003621E8" w:rsidRDefault="00162A7D" w:rsidP="00162A7D">
            <w:pPr>
              <w:tabs>
                <w:tab w:val="left" w:pos="3969"/>
              </w:tabs>
              <w:spacing w:line="360" w:lineRule="auto"/>
              <w:jc w:val="center"/>
              <w:rPr>
                <w:rFonts w:cs="Andalus"/>
                <w:b/>
                <w:color w:val="000000"/>
                <w:sz w:val="18"/>
                <w:szCs w:val="18"/>
              </w:rPr>
            </w:pPr>
            <w:proofErr w:type="spellStart"/>
            <w:r w:rsidRPr="003621E8">
              <w:rPr>
                <w:rFonts w:cs="Andalus"/>
                <w:b/>
                <w:color w:val="000000"/>
                <w:sz w:val="18"/>
                <w:szCs w:val="18"/>
              </w:rPr>
              <w:t>Temoin</w:t>
            </w:r>
            <w:proofErr w:type="spellEnd"/>
          </w:p>
        </w:tc>
        <w:tc>
          <w:tcPr>
            <w:tcW w:w="585"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0,23</w:t>
            </w:r>
          </w:p>
        </w:tc>
        <w:tc>
          <w:tcPr>
            <w:tcW w:w="711"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8.17</w:t>
            </w:r>
          </w:p>
        </w:tc>
        <w:tc>
          <w:tcPr>
            <w:tcW w:w="721"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26.84</w:t>
            </w:r>
          </w:p>
        </w:tc>
        <w:tc>
          <w:tcPr>
            <w:tcW w:w="718"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2.44</w:t>
            </w:r>
          </w:p>
        </w:tc>
        <w:tc>
          <w:tcPr>
            <w:tcW w:w="718"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0.07</w:t>
            </w:r>
          </w:p>
        </w:tc>
        <w:tc>
          <w:tcPr>
            <w:tcW w:w="870"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3.10</w:t>
            </w:r>
          </w:p>
        </w:tc>
        <w:tc>
          <w:tcPr>
            <w:tcW w:w="942"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13.02</w:t>
            </w:r>
          </w:p>
        </w:tc>
        <w:tc>
          <w:tcPr>
            <w:tcW w:w="597"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45</w:t>
            </w:r>
          </w:p>
        </w:tc>
        <w:tc>
          <w:tcPr>
            <w:tcW w:w="828"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180</w:t>
            </w:r>
          </w:p>
        </w:tc>
        <w:tc>
          <w:tcPr>
            <w:tcW w:w="821"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01.58</w:t>
            </w:r>
          </w:p>
        </w:tc>
        <w:tc>
          <w:tcPr>
            <w:tcW w:w="852"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216.66</w:t>
            </w:r>
          </w:p>
        </w:tc>
        <w:tc>
          <w:tcPr>
            <w:tcW w:w="709"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06. 32</w:t>
            </w:r>
          </w:p>
        </w:tc>
      </w:tr>
      <w:tr w:rsidR="009F5F78" w:rsidRPr="003621E8" w:rsidTr="003621E8">
        <w:trPr>
          <w:trHeight w:val="68"/>
        </w:trPr>
        <w:tc>
          <w:tcPr>
            <w:tcW w:w="852"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Cu4</w:t>
            </w:r>
          </w:p>
        </w:tc>
        <w:tc>
          <w:tcPr>
            <w:tcW w:w="585"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0,21</w:t>
            </w:r>
          </w:p>
        </w:tc>
        <w:tc>
          <w:tcPr>
            <w:tcW w:w="711"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8.45</w:t>
            </w:r>
          </w:p>
        </w:tc>
        <w:tc>
          <w:tcPr>
            <w:tcW w:w="721"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37.27</w:t>
            </w:r>
          </w:p>
        </w:tc>
        <w:tc>
          <w:tcPr>
            <w:tcW w:w="718"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1.81</w:t>
            </w:r>
          </w:p>
        </w:tc>
        <w:tc>
          <w:tcPr>
            <w:tcW w:w="718"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0.30</w:t>
            </w:r>
          </w:p>
        </w:tc>
        <w:tc>
          <w:tcPr>
            <w:tcW w:w="870"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2.48</w:t>
            </w:r>
          </w:p>
        </w:tc>
        <w:tc>
          <w:tcPr>
            <w:tcW w:w="942"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10.80</w:t>
            </w:r>
          </w:p>
        </w:tc>
        <w:tc>
          <w:tcPr>
            <w:tcW w:w="597"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55</w:t>
            </w:r>
          </w:p>
        </w:tc>
        <w:tc>
          <w:tcPr>
            <w:tcW w:w="828"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160</w:t>
            </w:r>
          </w:p>
        </w:tc>
        <w:tc>
          <w:tcPr>
            <w:tcW w:w="821"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02.43</w:t>
            </w:r>
          </w:p>
        </w:tc>
        <w:tc>
          <w:tcPr>
            <w:tcW w:w="852"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183.33</w:t>
            </w:r>
          </w:p>
        </w:tc>
        <w:tc>
          <w:tcPr>
            <w:tcW w:w="709"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07.17</w:t>
            </w:r>
          </w:p>
        </w:tc>
      </w:tr>
      <w:tr w:rsidR="009F5F78" w:rsidRPr="003621E8" w:rsidTr="003621E8">
        <w:trPr>
          <w:trHeight w:val="68"/>
        </w:trPr>
        <w:tc>
          <w:tcPr>
            <w:tcW w:w="852"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Cu8</w:t>
            </w:r>
          </w:p>
        </w:tc>
        <w:tc>
          <w:tcPr>
            <w:tcW w:w="585"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0,20</w:t>
            </w:r>
          </w:p>
        </w:tc>
        <w:tc>
          <w:tcPr>
            <w:tcW w:w="711"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8.13</w:t>
            </w:r>
          </w:p>
        </w:tc>
        <w:tc>
          <w:tcPr>
            <w:tcW w:w="721"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24.23</w:t>
            </w:r>
          </w:p>
        </w:tc>
        <w:tc>
          <w:tcPr>
            <w:tcW w:w="718"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2.93</w:t>
            </w:r>
          </w:p>
        </w:tc>
        <w:tc>
          <w:tcPr>
            <w:tcW w:w="718"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0.11</w:t>
            </w:r>
          </w:p>
        </w:tc>
        <w:tc>
          <w:tcPr>
            <w:tcW w:w="870"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4.01</w:t>
            </w:r>
          </w:p>
        </w:tc>
        <w:tc>
          <w:tcPr>
            <w:tcW w:w="942"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10.34</w:t>
            </w:r>
          </w:p>
        </w:tc>
        <w:tc>
          <w:tcPr>
            <w:tcW w:w="597"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35</w:t>
            </w:r>
          </w:p>
        </w:tc>
        <w:tc>
          <w:tcPr>
            <w:tcW w:w="828"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160</w:t>
            </w:r>
          </w:p>
        </w:tc>
        <w:tc>
          <w:tcPr>
            <w:tcW w:w="821"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01.48</w:t>
            </w:r>
          </w:p>
        </w:tc>
        <w:tc>
          <w:tcPr>
            <w:tcW w:w="852"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233.33</w:t>
            </w:r>
          </w:p>
        </w:tc>
        <w:tc>
          <w:tcPr>
            <w:tcW w:w="709"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06.27</w:t>
            </w:r>
          </w:p>
        </w:tc>
      </w:tr>
      <w:tr w:rsidR="009F5F78" w:rsidRPr="003621E8" w:rsidTr="003621E8">
        <w:trPr>
          <w:trHeight w:val="68"/>
        </w:trPr>
        <w:tc>
          <w:tcPr>
            <w:tcW w:w="852"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Pb4</w:t>
            </w:r>
          </w:p>
        </w:tc>
        <w:tc>
          <w:tcPr>
            <w:tcW w:w="585"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0,21</w:t>
            </w:r>
          </w:p>
        </w:tc>
        <w:tc>
          <w:tcPr>
            <w:tcW w:w="711"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8.14</w:t>
            </w:r>
          </w:p>
        </w:tc>
        <w:tc>
          <w:tcPr>
            <w:tcW w:w="721"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35.71</w:t>
            </w:r>
          </w:p>
        </w:tc>
        <w:tc>
          <w:tcPr>
            <w:tcW w:w="718"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2.10</w:t>
            </w:r>
          </w:p>
        </w:tc>
        <w:tc>
          <w:tcPr>
            <w:tcW w:w="718"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0.31</w:t>
            </w:r>
          </w:p>
        </w:tc>
        <w:tc>
          <w:tcPr>
            <w:tcW w:w="870"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2.95</w:t>
            </w:r>
          </w:p>
        </w:tc>
        <w:tc>
          <w:tcPr>
            <w:tcW w:w="942"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9.78</w:t>
            </w:r>
          </w:p>
        </w:tc>
        <w:tc>
          <w:tcPr>
            <w:tcW w:w="597"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45</w:t>
            </w:r>
          </w:p>
        </w:tc>
        <w:tc>
          <w:tcPr>
            <w:tcW w:w="828"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160</w:t>
            </w:r>
          </w:p>
        </w:tc>
        <w:tc>
          <w:tcPr>
            <w:tcW w:w="821"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01.90</w:t>
            </w:r>
          </w:p>
        </w:tc>
        <w:tc>
          <w:tcPr>
            <w:tcW w:w="852"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216.66</w:t>
            </w:r>
          </w:p>
        </w:tc>
        <w:tc>
          <w:tcPr>
            <w:tcW w:w="709"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07.96</w:t>
            </w:r>
          </w:p>
        </w:tc>
      </w:tr>
      <w:tr w:rsidR="009F5F78" w:rsidRPr="003621E8" w:rsidTr="003621E8">
        <w:trPr>
          <w:trHeight w:val="68"/>
        </w:trPr>
        <w:tc>
          <w:tcPr>
            <w:tcW w:w="852"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Pb8</w:t>
            </w:r>
          </w:p>
        </w:tc>
        <w:tc>
          <w:tcPr>
            <w:tcW w:w="585"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0,22</w:t>
            </w:r>
          </w:p>
        </w:tc>
        <w:tc>
          <w:tcPr>
            <w:tcW w:w="711"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8.15</w:t>
            </w:r>
          </w:p>
        </w:tc>
        <w:tc>
          <w:tcPr>
            <w:tcW w:w="721"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25..5</w:t>
            </w:r>
          </w:p>
        </w:tc>
        <w:tc>
          <w:tcPr>
            <w:tcW w:w="718"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2.21</w:t>
            </w:r>
          </w:p>
        </w:tc>
        <w:tc>
          <w:tcPr>
            <w:tcW w:w="718"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0.18</w:t>
            </w:r>
          </w:p>
        </w:tc>
        <w:tc>
          <w:tcPr>
            <w:tcW w:w="870"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4.19</w:t>
            </w:r>
          </w:p>
        </w:tc>
        <w:tc>
          <w:tcPr>
            <w:tcW w:w="942"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10.64</w:t>
            </w:r>
          </w:p>
        </w:tc>
        <w:tc>
          <w:tcPr>
            <w:tcW w:w="597"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35</w:t>
            </w:r>
          </w:p>
        </w:tc>
        <w:tc>
          <w:tcPr>
            <w:tcW w:w="828"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200</w:t>
            </w:r>
          </w:p>
        </w:tc>
        <w:tc>
          <w:tcPr>
            <w:tcW w:w="821"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02.11</w:t>
            </w:r>
          </w:p>
        </w:tc>
        <w:tc>
          <w:tcPr>
            <w:tcW w:w="852"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266.66</w:t>
            </w:r>
          </w:p>
        </w:tc>
        <w:tc>
          <w:tcPr>
            <w:tcW w:w="709"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08.40</w:t>
            </w:r>
          </w:p>
        </w:tc>
      </w:tr>
      <w:tr w:rsidR="009F5F78" w:rsidRPr="003621E8" w:rsidTr="003621E8">
        <w:trPr>
          <w:trHeight w:val="68"/>
        </w:trPr>
        <w:tc>
          <w:tcPr>
            <w:tcW w:w="852"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Eau</w:t>
            </w:r>
          </w:p>
        </w:tc>
        <w:tc>
          <w:tcPr>
            <w:tcW w:w="585"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2,36</w:t>
            </w:r>
          </w:p>
        </w:tc>
        <w:tc>
          <w:tcPr>
            <w:tcW w:w="711"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8.36</w:t>
            </w:r>
          </w:p>
        </w:tc>
        <w:tc>
          <w:tcPr>
            <w:tcW w:w="721" w:type="dxa"/>
          </w:tcPr>
          <w:p w:rsidR="00162A7D" w:rsidRPr="003621E8" w:rsidRDefault="00162A7D" w:rsidP="00162A7D">
            <w:pPr>
              <w:tabs>
                <w:tab w:val="left" w:pos="3969"/>
              </w:tabs>
              <w:spacing w:line="360" w:lineRule="auto"/>
              <w:jc w:val="center"/>
              <w:rPr>
                <w:rFonts w:cs="Andalus"/>
                <w:b/>
                <w:bCs/>
                <w:color w:val="000000"/>
                <w:sz w:val="18"/>
                <w:szCs w:val="18"/>
              </w:rPr>
            </w:pPr>
            <w:r w:rsidRPr="003621E8">
              <w:rPr>
                <w:rFonts w:cs="Andalus"/>
                <w:b/>
                <w:bCs/>
                <w:color w:val="000000"/>
                <w:sz w:val="18"/>
                <w:szCs w:val="18"/>
              </w:rPr>
              <w:t>/</w:t>
            </w:r>
          </w:p>
        </w:tc>
        <w:tc>
          <w:tcPr>
            <w:tcW w:w="718"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18.65</w:t>
            </w:r>
          </w:p>
        </w:tc>
        <w:tc>
          <w:tcPr>
            <w:tcW w:w="718"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0.10</w:t>
            </w:r>
          </w:p>
        </w:tc>
        <w:tc>
          <w:tcPr>
            <w:tcW w:w="870"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1.36</w:t>
            </w:r>
          </w:p>
        </w:tc>
        <w:tc>
          <w:tcPr>
            <w:tcW w:w="942"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0.11</w:t>
            </w:r>
          </w:p>
        </w:tc>
        <w:tc>
          <w:tcPr>
            <w:tcW w:w="597" w:type="dxa"/>
          </w:tcPr>
          <w:p w:rsidR="00162A7D" w:rsidRPr="003621E8" w:rsidRDefault="009F5F78" w:rsidP="009F5F78">
            <w:pPr>
              <w:tabs>
                <w:tab w:val="left" w:pos="3969"/>
              </w:tabs>
              <w:spacing w:line="360" w:lineRule="auto"/>
              <w:rPr>
                <w:rFonts w:cs="Andalus"/>
                <w:b/>
                <w:color w:val="000000"/>
                <w:sz w:val="18"/>
                <w:szCs w:val="18"/>
              </w:rPr>
            </w:pPr>
            <w:r w:rsidRPr="003621E8">
              <w:rPr>
                <w:rFonts w:cs="Andalus"/>
                <w:b/>
                <w:color w:val="000000"/>
                <w:sz w:val="18"/>
                <w:szCs w:val="18"/>
              </w:rPr>
              <w:t>11</w:t>
            </w:r>
            <w:r w:rsidR="00162A7D" w:rsidRPr="003621E8">
              <w:rPr>
                <w:rFonts w:cs="Andalus"/>
                <w:b/>
                <w:color w:val="000000"/>
                <w:sz w:val="18"/>
                <w:szCs w:val="18"/>
              </w:rPr>
              <w:t>5</w:t>
            </w:r>
          </w:p>
        </w:tc>
        <w:tc>
          <w:tcPr>
            <w:tcW w:w="828" w:type="dxa"/>
          </w:tcPr>
          <w:p w:rsidR="00162A7D" w:rsidRPr="003621E8" w:rsidRDefault="00162A7D" w:rsidP="00162A7D">
            <w:pPr>
              <w:tabs>
                <w:tab w:val="left" w:pos="3969"/>
              </w:tabs>
              <w:spacing w:line="360" w:lineRule="auto"/>
              <w:jc w:val="center"/>
              <w:rPr>
                <w:rFonts w:cs="Andalus"/>
                <w:b/>
                <w:color w:val="000000"/>
                <w:sz w:val="18"/>
                <w:szCs w:val="18"/>
              </w:rPr>
            </w:pPr>
            <w:r w:rsidRPr="003621E8">
              <w:rPr>
                <w:rFonts w:cs="Andalus"/>
                <w:b/>
                <w:color w:val="000000"/>
                <w:sz w:val="18"/>
                <w:szCs w:val="18"/>
              </w:rPr>
              <w:t>76</w:t>
            </w:r>
          </w:p>
        </w:tc>
        <w:tc>
          <w:tcPr>
            <w:tcW w:w="821" w:type="dxa"/>
          </w:tcPr>
          <w:p w:rsidR="00162A7D" w:rsidRPr="003621E8" w:rsidRDefault="00162A7D" w:rsidP="00162A7D">
            <w:pPr>
              <w:spacing w:line="360" w:lineRule="auto"/>
              <w:jc w:val="center"/>
              <w:rPr>
                <w:b/>
                <w:bCs/>
                <w:sz w:val="18"/>
                <w:szCs w:val="18"/>
              </w:rPr>
            </w:pPr>
            <w:r w:rsidRPr="003621E8">
              <w:rPr>
                <w:b/>
                <w:bCs/>
                <w:sz w:val="18"/>
                <w:szCs w:val="18"/>
              </w:rPr>
              <w:t>/</w:t>
            </w:r>
          </w:p>
        </w:tc>
        <w:tc>
          <w:tcPr>
            <w:tcW w:w="852" w:type="dxa"/>
          </w:tcPr>
          <w:p w:rsidR="00162A7D" w:rsidRPr="003621E8" w:rsidRDefault="00162A7D" w:rsidP="00162A7D">
            <w:pPr>
              <w:spacing w:line="360" w:lineRule="auto"/>
              <w:jc w:val="center"/>
              <w:rPr>
                <w:b/>
                <w:bCs/>
                <w:sz w:val="18"/>
                <w:szCs w:val="18"/>
              </w:rPr>
            </w:pPr>
            <w:r w:rsidRPr="003621E8">
              <w:rPr>
                <w:b/>
                <w:bCs/>
                <w:sz w:val="18"/>
                <w:szCs w:val="18"/>
              </w:rPr>
              <w:t>/</w:t>
            </w:r>
          </w:p>
        </w:tc>
        <w:tc>
          <w:tcPr>
            <w:tcW w:w="709" w:type="dxa"/>
          </w:tcPr>
          <w:p w:rsidR="00162A7D" w:rsidRPr="003621E8" w:rsidRDefault="00162A7D" w:rsidP="00162A7D">
            <w:pPr>
              <w:spacing w:line="360" w:lineRule="auto"/>
              <w:jc w:val="center"/>
              <w:rPr>
                <w:b/>
                <w:bCs/>
                <w:sz w:val="18"/>
                <w:szCs w:val="18"/>
              </w:rPr>
            </w:pPr>
            <w:r w:rsidRPr="003621E8">
              <w:rPr>
                <w:b/>
                <w:bCs/>
                <w:sz w:val="18"/>
                <w:szCs w:val="18"/>
              </w:rPr>
              <w:t>/</w:t>
            </w:r>
          </w:p>
        </w:tc>
      </w:tr>
    </w:tbl>
    <w:p w:rsidR="003139F6" w:rsidRPr="003621E8" w:rsidRDefault="003139F6" w:rsidP="00162A7D">
      <w:pPr>
        <w:spacing w:line="360" w:lineRule="auto"/>
        <w:ind w:right="612"/>
        <w:jc w:val="center"/>
        <w:rPr>
          <w:b/>
          <w:bCs/>
          <w:sz w:val="18"/>
          <w:szCs w:val="18"/>
          <w:u w:val="single"/>
        </w:rPr>
      </w:pPr>
    </w:p>
    <w:p w:rsidR="003139F6" w:rsidRDefault="003139F6" w:rsidP="003F4F74">
      <w:pPr>
        <w:spacing w:line="360" w:lineRule="auto"/>
        <w:ind w:right="612"/>
        <w:jc w:val="both"/>
        <w:rPr>
          <w:b/>
          <w:bCs/>
          <w:sz w:val="28"/>
          <w:szCs w:val="28"/>
          <w:u w:val="single"/>
        </w:rPr>
      </w:pPr>
    </w:p>
    <w:p w:rsidR="003139F6" w:rsidRDefault="003139F6" w:rsidP="003F4F74">
      <w:pPr>
        <w:spacing w:line="360" w:lineRule="auto"/>
        <w:ind w:right="612"/>
        <w:jc w:val="both"/>
        <w:rPr>
          <w:b/>
          <w:bCs/>
          <w:sz w:val="28"/>
          <w:szCs w:val="28"/>
          <w:u w:val="single"/>
        </w:rPr>
      </w:pPr>
    </w:p>
    <w:p w:rsidR="003139F6" w:rsidRDefault="003139F6" w:rsidP="003F4F74">
      <w:pPr>
        <w:spacing w:line="360" w:lineRule="auto"/>
        <w:ind w:right="612"/>
        <w:jc w:val="both"/>
        <w:rPr>
          <w:b/>
          <w:bCs/>
          <w:sz w:val="28"/>
          <w:szCs w:val="28"/>
          <w:u w:val="single"/>
        </w:rPr>
      </w:pPr>
    </w:p>
    <w:p w:rsidR="003139F6" w:rsidRDefault="003139F6" w:rsidP="003F4F74">
      <w:pPr>
        <w:spacing w:line="360" w:lineRule="auto"/>
        <w:ind w:right="612"/>
        <w:jc w:val="both"/>
        <w:rPr>
          <w:b/>
          <w:bCs/>
          <w:sz w:val="28"/>
          <w:szCs w:val="28"/>
          <w:u w:val="single"/>
        </w:rPr>
      </w:pPr>
    </w:p>
    <w:p w:rsidR="003139F6" w:rsidRDefault="003139F6" w:rsidP="003F4F74">
      <w:pPr>
        <w:spacing w:line="360" w:lineRule="auto"/>
        <w:ind w:right="612"/>
        <w:jc w:val="both"/>
        <w:rPr>
          <w:b/>
          <w:bCs/>
          <w:sz w:val="28"/>
          <w:szCs w:val="28"/>
          <w:u w:val="single"/>
        </w:rPr>
      </w:pPr>
    </w:p>
    <w:p w:rsidR="003139F6" w:rsidRDefault="003139F6" w:rsidP="003F4F74">
      <w:pPr>
        <w:spacing w:line="360" w:lineRule="auto"/>
        <w:ind w:right="612"/>
        <w:jc w:val="both"/>
        <w:rPr>
          <w:b/>
          <w:bCs/>
          <w:sz w:val="28"/>
          <w:szCs w:val="28"/>
          <w:u w:val="single"/>
        </w:rPr>
      </w:pPr>
    </w:p>
    <w:p w:rsidR="003139F6" w:rsidRDefault="003139F6" w:rsidP="003F4F74">
      <w:pPr>
        <w:spacing w:line="360" w:lineRule="auto"/>
        <w:ind w:right="612"/>
        <w:jc w:val="both"/>
        <w:rPr>
          <w:b/>
          <w:bCs/>
          <w:sz w:val="28"/>
          <w:szCs w:val="28"/>
          <w:u w:val="single"/>
        </w:rPr>
      </w:pPr>
    </w:p>
    <w:p w:rsidR="003139F6" w:rsidRDefault="003139F6" w:rsidP="003F4F74">
      <w:pPr>
        <w:spacing w:line="360" w:lineRule="auto"/>
        <w:ind w:right="612"/>
        <w:jc w:val="both"/>
        <w:rPr>
          <w:b/>
          <w:bCs/>
          <w:sz w:val="28"/>
          <w:szCs w:val="28"/>
          <w:u w:val="single"/>
        </w:rPr>
      </w:pPr>
    </w:p>
    <w:p w:rsidR="003139F6" w:rsidRDefault="003139F6" w:rsidP="003F4F74">
      <w:pPr>
        <w:spacing w:line="360" w:lineRule="auto"/>
        <w:ind w:right="612"/>
        <w:jc w:val="both"/>
        <w:rPr>
          <w:b/>
          <w:bCs/>
          <w:sz w:val="28"/>
          <w:szCs w:val="28"/>
          <w:u w:val="single"/>
        </w:rPr>
      </w:pPr>
    </w:p>
    <w:p w:rsidR="003139F6" w:rsidRDefault="003139F6" w:rsidP="003F4F74">
      <w:pPr>
        <w:spacing w:line="360" w:lineRule="auto"/>
        <w:ind w:right="612"/>
        <w:jc w:val="both"/>
        <w:rPr>
          <w:b/>
          <w:bCs/>
          <w:sz w:val="28"/>
          <w:szCs w:val="28"/>
          <w:u w:val="single"/>
        </w:rPr>
      </w:pPr>
    </w:p>
    <w:p w:rsidR="003139F6" w:rsidRDefault="003139F6" w:rsidP="003F4F74">
      <w:pPr>
        <w:spacing w:line="360" w:lineRule="auto"/>
        <w:ind w:right="612"/>
        <w:jc w:val="both"/>
        <w:rPr>
          <w:b/>
          <w:bCs/>
          <w:sz w:val="28"/>
          <w:szCs w:val="28"/>
          <w:u w:val="single"/>
        </w:rPr>
      </w:pPr>
    </w:p>
    <w:p w:rsidR="003139F6" w:rsidRDefault="003139F6" w:rsidP="003F4F74">
      <w:pPr>
        <w:spacing w:line="360" w:lineRule="auto"/>
        <w:ind w:right="612"/>
        <w:jc w:val="both"/>
        <w:rPr>
          <w:b/>
          <w:bCs/>
          <w:sz w:val="28"/>
          <w:szCs w:val="28"/>
          <w:u w:val="single"/>
        </w:rPr>
      </w:pPr>
    </w:p>
    <w:p w:rsidR="003139F6" w:rsidRDefault="003139F6" w:rsidP="003F4F74">
      <w:pPr>
        <w:spacing w:line="360" w:lineRule="auto"/>
        <w:ind w:right="612"/>
        <w:jc w:val="both"/>
        <w:rPr>
          <w:b/>
          <w:bCs/>
          <w:sz w:val="28"/>
          <w:szCs w:val="28"/>
          <w:u w:val="single"/>
        </w:rPr>
      </w:pPr>
    </w:p>
    <w:p w:rsidR="003139F6" w:rsidRDefault="003139F6" w:rsidP="003F4F74">
      <w:pPr>
        <w:spacing w:line="360" w:lineRule="auto"/>
        <w:ind w:right="612"/>
        <w:jc w:val="both"/>
        <w:rPr>
          <w:b/>
          <w:bCs/>
          <w:sz w:val="28"/>
          <w:szCs w:val="28"/>
          <w:u w:val="single"/>
        </w:rPr>
      </w:pPr>
    </w:p>
    <w:p w:rsidR="00B651D8" w:rsidRDefault="00B651D8" w:rsidP="003139F6">
      <w:pPr>
        <w:spacing w:line="360" w:lineRule="auto"/>
        <w:ind w:right="612"/>
        <w:jc w:val="both"/>
        <w:rPr>
          <w:b/>
          <w:bCs/>
          <w:sz w:val="28"/>
          <w:szCs w:val="28"/>
        </w:rPr>
      </w:pPr>
    </w:p>
    <w:p w:rsidR="00B651D8" w:rsidRDefault="00B651D8" w:rsidP="003139F6">
      <w:pPr>
        <w:spacing w:line="360" w:lineRule="auto"/>
        <w:ind w:right="612"/>
        <w:jc w:val="both"/>
        <w:rPr>
          <w:b/>
          <w:bCs/>
          <w:sz w:val="28"/>
          <w:szCs w:val="28"/>
        </w:rPr>
      </w:pPr>
    </w:p>
    <w:p w:rsidR="00B651D8" w:rsidRDefault="00B651D8" w:rsidP="003139F6">
      <w:pPr>
        <w:spacing w:line="360" w:lineRule="auto"/>
        <w:ind w:right="612"/>
        <w:jc w:val="both"/>
        <w:rPr>
          <w:b/>
          <w:bCs/>
          <w:sz w:val="28"/>
          <w:szCs w:val="28"/>
        </w:rPr>
      </w:pPr>
    </w:p>
    <w:p w:rsidR="00B651D8" w:rsidRDefault="00B651D8" w:rsidP="003139F6">
      <w:pPr>
        <w:spacing w:line="360" w:lineRule="auto"/>
        <w:ind w:right="612"/>
        <w:jc w:val="both"/>
        <w:rPr>
          <w:b/>
          <w:bCs/>
          <w:sz w:val="28"/>
          <w:szCs w:val="28"/>
        </w:rPr>
      </w:pPr>
    </w:p>
    <w:p w:rsidR="00B34C71" w:rsidRDefault="00B34C71" w:rsidP="003139F6">
      <w:pPr>
        <w:spacing w:line="360" w:lineRule="auto"/>
        <w:ind w:right="612"/>
        <w:jc w:val="both"/>
        <w:rPr>
          <w:b/>
          <w:bCs/>
          <w:sz w:val="28"/>
          <w:szCs w:val="28"/>
        </w:rPr>
      </w:pPr>
    </w:p>
    <w:p w:rsidR="003139F6" w:rsidRDefault="001C726F" w:rsidP="003139F6">
      <w:pPr>
        <w:spacing w:line="360" w:lineRule="auto"/>
        <w:ind w:right="612"/>
        <w:jc w:val="both"/>
        <w:rPr>
          <w:b/>
          <w:bCs/>
          <w:sz w:val="28"/>
          <w:szCs w:val="28"/>
        </w:rPr>
      </w:pPr>
      <w:r>
        <w:rPr>
          <w:b/>
          <w:bCs/>
          <w:sz w:val="28"/>
          <w:szCs w:val="28"/>
        </w:rPr>
        <w:lastRenderedPageBreak/>
        <w:t xml:space="preserve">II- </w:t>
      </w:r>
      <w:r w:rsidR="003139F6" w:rsidRPr="003139F6">
        <w:rPr>
          <w:b/>
          <w:bCs/>
          <w:sz w:val="28"/>
          <w:szCs w:val="28"/>
        </w:rPr>
        <w:t>Etude biochimique</w:t>
      </w:r>
      <w:r w:rsidR="003139F6">
        <w:rPr>
          <w:b/>
          <w:bCs/>
          <w:sz w:val="28"/>
          <w:szCs w:val="28"/>
        </w:rPr>
        <w:t> :</w:t>
      </w:r>
    </w:p>
    <w:p w:rsidR="003139F6" w:rsidRPr="003139F6" w:rsidRDefault="003139F6" w:rsidP="00416D84">
      <w:pPr>
        <w:spacing w:line="360" w:lineRule="auto"/>
        <w:jc w:val="both"/>
        <w:rPr>
          <w:b/>
          <w:bCs/>
          <w:sz w:val="28"/>
          <w:szCs w:val="28"/>
        </w:rPr>
      </w:pPr>
      <w:r>
        <w:t>Cette étude regroupe les deux parties ensemble.</w:t>
      </w:r>
      <w:r w:rsidRPr="003139F6">
        <w:rPr>
          <w:b/>
          <w:bCs/>
          <w:sz w:val="28"/>
          <w:szCs w:val="28"/>
        </w:rPr>
        <w:t xml:space="preserve"> </w:t>
      </w:r>
    </w:p>
    <w:p w:rsidR="003139F6" w:rsidRDefault="001C726F" w:rsidP="00416D84">
      <w:pPr>
        <w:spacing w:line="360" w:lineRule="auto"/>
        <w:jc w:val="both"/>
        <w:rPr>
          <w:b/>
          <w:bCs/>
          <w:sz w:val="28"/>
          <w:szCs w:val="28"/>
        </w:rPr>
      </w:pPr>
      <w:r>
        <w:rPr>
          <w:b/>
          <w:bCs/>
          <w:sz w:val="26"/>
          <w:szCs w:val="26"/>
        </w:rPr>
        <w:t xml:space="preserve">II -1 </w:t>
      </w:r>
      <w:r w:rsidR="003139F6" w:rsidRPr="003139F6">
        <w:rPr>
          <w:b/>
          <w:bCs/>
          <w:sz w:val="26"/>
          <w:szCs w:val="26"/>
        </w:rPr>
        <w:t>Méthodes</w:t>
      </w:r>
      <w:r w:rsidR="003C2D24" w:rsidRPr="003139F6">
        <w:rPr>
          <w:b/>
          <w:bCs/>
          <w:sz w:val="26"/>
          <w:szCs w:val="26"/>
        </w:rPr>
        <w:t xml:space="preserve"> d’extraction</w:t>
      </w:r>
      <w:r w:rsidR="003C2D24" w:rsidRPr="003139F6">
        <w:rPr>
          <w:b/>
          <w:bCs/>
          <w:sz w:val="28"/>
          <w:szCs w:val="28"/>
        </w:rPr>
        <w:t> :</w:t>
      </w:r>
    </w:p>
    <w:p w:rsidR="001C726F" w:rsidRDefault="000E5CAE" w:rsidP="00416D84">
      <w:pPr>
        <w:spacing w:line="360" w:lineRule="auto"/>
        <w:jc w:val="both"/>
        <w:rPr>
          <w:b/>
          <w:bCs/>
          <w:sz w:val="28"/>
          <w:szCs w:val="28"/>
        </w:rPr>
      </w:pPr>
      <w:r>
        <w:t xml:space="preserve"> </w:t>
      </w:r>
      <w:r w:rsidR="00416D84">
        <w:tab/>
      </w:r>
      <w:r>
        <w:t>D</w:t>
      </w:r>
      <w:r w:rsidR="003C2D24">
        <w:t xml:space="preserve">iverses techniques d’extraction </w:t>
      </w:r>
      <w:r w:rsidR="001E712B" w:rsidRPr="00001B0C">
        <w:t>ont été  testées</w:t>
      </w:r>
      <w:r w:rsidR="001E712B">
        <w:rPr>
          <w:color w:val="FF0000"/>
        </w:rPr>
        <w:t xml:space="preserve"> </w:t>
      </w:r>
      <w:r w:rsidR="003C2D24">
        <w:t xml:space="preserve">en vue de sélectionner celle qui donne le meilleur </w:t>
      </w:r>
      <w:r w:rsidR="003139F6">
        <w:t>rendement.</w:t>
      </w:r>
    </w:p>
    <w:p w:rsidR="003C2D24" w:rsidRPr="001C726F" w:rsidRDefault="001C726F" w:rsidP="00416D84">
      <w:pPr>
        <w:spacing w:line="360" w:lineRule="auto"/>
        <w:jc w:val="both"/>
        <w:rPr>
          <w:b/>
          <w:bCs/>
          <w:sz w:val="28"/>
          <w:szCs w:val="28"/>
        </w:rPr>
      </w:pPr>
      <w:r>
        <w:rPr>
          <w:b/>
          <w:bCs/>
        </w:rPr>
        <w:t xml:space="preserve">II -1-1 </w:t>
      </w:r>
      <w:r w:rsidR="003C2D24" w:rsidRPr="003139F6">
        <w:rPr>
          <w:b/>
          <w:bCs/>
        </w:rPr>
        <w:t>Macération</w:t>
      </w:r>
      <w:r w:rsidR="003C2D24" w:rsidRPr="003139F6">
        <w:t> :</w:t>
      </w:r>
    </w:p>
    <w:p w:rsidR="003C2D24" w:rsidRDefault="003C2D24" w:rsidP="00416D84">
      <w:pPr>
        <w:spacing w:line="360" w:lineRule="auto"/>
        <w:ind w:firstLine="708"/>
        <w:jc w:val="both"/>
      </w:pPr>
      <w:r>
        <w:t>C’est une opération qui consiste à laisser la poudre du matériel végétal</w:t>
      </w:r>
      <w:r w:rsidR="00210E46">
        <w:t xml:space="preserve"> (</w:t>
      </w:r>
      <w:smartTag w:uri="urn:schemas-microsoft-com:office:smarttags" w:element="metricconverter">
        <w:smartTagPr>
          <w:attr w:name="ProductID" w:val="10 g"/>
        </w:smartTagPr>
        <w:r w:rsidR="00210E46">
          <w:t>10 g</w:t>
        </w:r>
      </w:smartTag>
      <w:r w:rsidR="00210E46">
        <w:t>)</w:t>
      </w:r>
      <w:r>
        <w:t xml:space="preserve"> en contact prolongé</w:t>
      </w:r>
      <w:r w:rsidR="00FF6834">
        <w:t xml:space="preserve"> de</w:t>
      </w:r>
      <w:r>
        <w:t xml:space="preserve"> </w:t>
      </w:r>
      <w:r w:rsidR="000C16FD">
        <w:t xml:space="preserve">48 h. </w:t>
      </w:r>
      <w:r>
        <w:t>avec un solvant</w:t>
      </w:r>
      <w:r w:rsidR="00210E46">
        <w:t xml:space="preserve"> le </w:t>
      </w:r>
      <w:proofErr w:type="spellStart"/>
      <w:r w:rsidR="00210E46">
        <w:t>diméthyl</w:t>
      </w:r>
      <w:proofErr w:type="spellEnd"/>
      <w:r w:rsidR="00210E46">
        <w:t xml:space="preserve"> </w:t>
      </w:r>
      <w:proofErr w:type="spellStart"/>
      <w:r w:rsidR="00210E46">
        <w:t>formamide</w:t>
      </w:r>
      <w:proofErr w:type="spellEnd"/>
      <w:r w:rsidR="00210E46">
        <w:t xml:space="preserve"> (DMF) à 50 %</w:t>
      </w:r>
      <w:r w:rsidR="000C16FD">
        <w:t xml:space="preserve"> et </w:t>
      </w:r>
      <w:r w:rsidR="00210E46">
        <w:t>.</w:t>
      </w:r>
      <w:r>
        <w:t xml:space="preserve">à température ambiante pour en extraire les principes </w:t>
      </w:r>
      <w:r w:rsidR="00297CC0">
        <w:t xml:space="preserve">actifs. </w:t>
      </w:r>
    </w:p>
    <w:p w:rsidR="003C2D24" w:rsidRDefault="003C2D24">
      <w:pPr>
        <w:spacing w:line="360" w:lineRule="auto"/>
        <w:ind w:right="612"/>
        <w:jc w:val="both"/>
      </w:pPr>
    </w:p>
    <w:p w:rsidR="003C2D24" w:rsidRPr="003139F6" w:rsidRDefault="001C726F">
      <w:pPr>
        <w:spacing w:line="360" w:lineRule="auto"/>
        <w:ind w:right="612"/>
        <w:jc w:val="both"/>
        <w:rPr>
          <w:b/>
          <w:bCs/>
        </w:rPr>
      </w:pPr>
      <w:r>
        <w:rPr>
          <w:b/>
          <w:bCs/>
        </w:rPr>
        <w:t xml:space="preserve">II-1-2 </w:t>
      </w:r>
      <w:r w:rsidR="003C2D24" w:rsidRPr="003139F6">
        <w:rPr>
          <w:b/>
          <w:bCs/>
        </w:rPr>
        <w:t xml:space="preserve">Extraction au </w:t>
      </w:r>
      <w:proofErr w:type="spellStart"/>
      <w:r w:rsidR="003C2D24" w:rsidRPr="003139F6">
        <w:rPr>
          <w:b/>
          <w:bCs/>
        </w:rPr>
        <w:t>soxhlet</w:t>
      </w:r>
      <w:proofErr w:type="spellEnd"/>
      <w:r w:rsidR="003C2D24" w:rsidRPr="003139F6">
        <w:rPr>
          <w:b/>
          <w:bCs/>
        </w:rPr>
        <w:t> :</w:t>
      </w:r>
    </w:p>
    <w:p w:rsidR="003C2D24" w:rsidRDefault="003C2D24" w:rsidP="00416D84">
      <w:pPr>
        <w:spacing w:line="360" w:lineRule="auto"/>
        <w:ind w:firstLine="708"/>
        <w:jc w:val="both"/>
      </w:pPr>
      <w:r>
        <w:t>L’extraction pa</w:t>
      </w:r>
      <w:r w:rsidR="000E5CAE">
        <w:t xml:space="preserve">r </w:t>
      </w:r>
      <w:proofErr w:type="spellStart"/>
      <w:r w:rsidR="000E5CAE">
        <w:t>soxhlet</w:t>
      </w:r>
      <w:proofErr w:type="spellEnd"/>
      <w:r w:rsidR="000E5CAE">
        <w:t xml:space="preserve"> permet le traitement</w:t>
      </w:r>
      <w:r w:rsidR="000C16FD">
        <w:t xml:space="preserve"> de</w:t>
      </w:r>
      <w:r>
        <w:t xml:space="preserve"> matériel végétal en plus grande quantité avec des solvants en phase li</w:t>
      </w:r>
      <w:r w:rsidR="000E5CAE">
        <w:t>quide</w:t>
      </w:r>
      <w:r>
        <w:t>. Le corps de l’extracteur contient une cartouche en cellulose remplie de matériel végétal. Cette cartouche est fixée sur un réservoir de solvant et est surmontée d’un réfrigérant. Le solvant est vaporisé puis condensé tout en restant en contact avec le matériel végétal.</w:t>
      </w:r>
    </w:p>
    <w:p w:rsidR="003C2D24" w:rsidRDefault="003C2D24" w:rsidP="00416D84">
      <w:pPr>
        <w:spacing w:line="360" w:lineRule="auto"/>
        <w:jc w:val="both"/>
      </w:pPr>
      <w:r>
        <w:t>La solution collectée dans le ballon s’enrichit de plus en plus en solutés à chaque cycle d’extraction et le matériel végétal est toujours en contact avec du solvant fraîchement distillé.</w:t>
      </w:r>
    </w:p>
    <w:p w:rsidR="003C2D24" w:rsidRDefault="003C2D24" w:rsidP="00416D84">
      <w:pPr>
        <w:spacing w:line="360" w:lineRule="auto"/>
        <w:ind w:firstLine="708"/>
        <w:jc w:val="both"/>
      </w:pPr>
      <w:r>
        <w:t>L’extraction est terminée lorsque le solvant d’extraction devient de plus en plus clair, c'est-à-dire sans une proportion significative de solutés (</w:t>
      </w:r>
      <w:proofErr w:type="spellStart"/>
      <w:r w:rsidRPr="00297CC0">
        <w:rPr>
          <w:b/>
        </w:rPr>
        <w:t>Houghon</w:t>
      </w:r>
      <w:proofErr w:type="spellEnd"/>
      <w:r w:rsidR="00FF6834">
        <w:rPr>
          <w:b/>
        </w:rPr>
        <w:t xml:space="preserve"> et </w:t>
      </w:r>
      <w:proofErr w:type="spellStart"/>
      <w:r w:rsidR="00FF6834">
        <w:rPr>
          <w:b/>
        </w:rPr>
        <w:t>Ramen</w:t>
      </w:r>
      <w:proofErr w:type="spellEnd"/>
      <w:r w:rsidRPr="00297CC0">
        <w:rPr>
          <w:b/>
        </w:rPr>
        <w:t>, 1998</w:t>
      </w:r>
      <w:r>
        <w:t>). Les conditions opératoires sont les suivantes :</w:t>
      </w:r>
    </w:p>
    <w:p w:rsidR="003C2D24" w:rsidRDefault="003C2D24" w:rsidP="00416D84">
      <w:pPr>
        <w:spacing w:line="360" w:lineRule="auto"/>
        <w:jc w:val="both"/>
        <w:rPr>
          <w:b/>
          <w:i/>
          <w:sz w:val="26"/>
          <w:szCs w:val="26"/>
          <w:u w:val="single"/>
        </w:rPr>
      </w:pPr>
    </w:p>
    <w:p w:rsidR="003C2D24" w:rsidRPr="003139F6" w:rsidRDefault="003C2D24">
      <w:pPr>
        <w:spacing w:line="360" w:lineRule="auto"/>
        <w:ind w:right="612"/>
        <w:jc w:val="both"/>
        <w:rPr>
          <w:b/>
          <w:iCs/>
        </w:rPr>
      </w:pPr>
      <w:r w:rsidRPr="003139F6">
        <w:rPr>
          <w:b/>
          <w:iCs/>
        </w:rPr>
        <w:t xml:space="preserve">Conditions opératoires   </w:t>
      </w:r>
    </w:p>
    <w:p w:rsidR="003C2D24" w:rsidRDefault="003C2D24">
      <w:pPr>
        <w:spacing w:line="360" w:lineRule="auto"/>
        <w:ind w:right="612"/>
        <w:jc w:val="both"/>
      </w:pPr>
      <w:r>
        <w:t>-quantité de matériel végétal </w:t>
      </w:r>
      <w:proofErr w:type="gramStart"/>
      <w:r>
        <w:t>:10g</w:t>
      </w:r>
      <w:proofErr w:type="gramEnd"/>
      <w:r>
        <w:t xml:space="preserve"> </w:t>
      </w:r>
    </w:p>
    <w:p w:rsidR="003C2D24" w:rsidRDefault="003C2D24">
      <w:pPr>
        <w:spacing w:line="360" w:lineRule="auto"/>
        <w:ind w:right="612"/>
        <w:jc w:val="both"/>
      </w:pPr>
      <w:r>
        <w:t xml:space="preserve">- volume de solvant : 150 ml </w:t>
      </w:r>
    </w:p>
    <w:p w:rsidR="003C2D24" w:rsidRDefault="003C2D24">
      <w:pPr>
        <w:spacing w:line="360" w:lineRule="auto"/>
        <w:ind w:right="612"/>
        <w:jc w:val="both"/>
      </w:pPr>
      <w:r>
        <w:t xml:space="preserve">- température de 50 à </w:t>
      </w:r>
      <w:smartTag w:uri="urn:schemas-microsoft-com:office:smarttags" w:element="metricconverter">
        <w:smartTagPr>
          <w:attr w:name="ProductID" w:val="150 ﾰC"/>
        </w:smartTagPr>
        <w:r>
          <w:t>150 °C</w:t>
        </w:r>
      </w:smartTag>
      <w:r>
        <w:t xml:space="preserve"> </w:t>
      </w:r>
    </w:p>
    <w:p w:rsidR="003C2D24" w:rsidRDefault="003C2D24">
      <w:pPr>
        <w:spacing w:line="360" w:lineRule="auto"/>
        <w:ind w:right="612"/>
        <w:jc w:val="both"/>
      </w:pPr>
      <w:r>
        <w:t xml:space="preserve">Nous avons choisit deux types d’extraction par </w:t>
      </w:r>
      <w:proofErr w:type="spellStart"/>
      <w:r>
        <w:t>Soxhlet</w:t>
      </w:r>
      <w:proofErr w:type="spellEnd"/>
      <w:r>
        <w:t xml:space="preserve"> et par différents solvants pour un essai préliminaire.</w:t>
      </w:r>
    </w:p>
    <w:p w:rsidR="003C2D24" w:rsidRDefault="003C2D24">
      <w:pPr>
        <w:spacing w:line="360" w:lineRule="auto"/>
        <w:ind w:right="612"/>
        <w:jc w:val="both"/>
      </w:pPr>
    </w:p>
    <w:p w:rsidR="003C2D24" w:rsidRDefault="00737C7D" w:rsidP="00423247">
      <w:pPr>
        <w:spacing w:line="360" w:lineRule="auto"/>
        <w:ind w:right="612"/>
        <w:jc w:val="center"/>
      </w:pPr>
      <w:r>
        <w:rPr>
          <w:noProof/>
          <w:lang w:eastAsia="fr-FR"/>
        </w:rPr>
        <w:lastRenderedPageBreak/>
        <w:drawing>
          <wp:inline distT="0" distB="0" distL="0" distR="0">
            <wp:extent cx="1714500" cy="2413000"/>
            <wp:effectExtent l="19050" t="19050" r="19050" b="2540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1714500" cy="2413000"/>
                    </a:xfrm>
                    <a:prstGeom prst="rect">
                      <a:avLst/>
                    </a:prstGeom>
                    <a:solidFill>
                      <a:srgbClr val="FFFFFF"/>
                    </a:solidFill>
                    <a:ln w="12700" cmpd="sng">
                      <a:solidFill>
                        <a:srgbClr val="000000"/>
                      </a:solidFill>
                      <a:miter lim="800000"/>
                      <a:headEnd/>
                      <a:tailEnd/>
                    </a:ln>
                    <a:effectLst/>
                  </pic:spPr>
                </pic:pic>
              </a:graphicData>
            </a:graphic>
          </wp:inline>
        </w:drawing>
      </w:r>
    </w:p>
    <w:p w:rsidR="003C2D24" w:rsidRDefault="003C2D24">
      <w:pPr>
        <w:spacing w:line="360" w:lineRule="auto"/>
        <w:ind w:right="612"/>
        <w:jc w:val="both"/>
      </w:pPr>
    </w:p>
    <w:p w:rsidR="003C2D24" w:rsidRDefault="00423247" w:rsidP="00423247">
      <w:pPr>
        <w:spacing w:line="360" w:lineRule="auto"/>
        <w:ind w:right="612"/>
        <w:jc w:val="center"/>
        <w:rPr>
          <w:b/>
        </w:rPr>
      </w:pPr>
      <w:r>
        <w:rPr>
          <w:b/>
        </w:rPr>
        <w:t>Photo 03</w:t>
      </w:r>
      <w:r w:rsidR="003C2D24">
        <w:rPr>
          <w:b/>
        </w:rPr>
        <w:t xml:space="preserve"> : </w:t>
      </w:r>
      <w:r w:rsidR="003C2D24" w:rsidRPr="00423247">
        <w:t xml:space="preserve">Extracteur de type </w:t>
      </w:r>
      <w:proofErr w:type="spellStart"/>
      <w:r w:rsidR="003C2D24" w:rsidRPr="00423247">
        <w:t>soxhlet</w:t>
      </w:r>
      <w:proofErr w:type="spellEnd"/>
    </w:p>
    <w:p w:rsidR="00B651D8" w:rsidRDefault="00B651D8">
      <w:pPr>
        <w:spacing w:line="360" w:lineRule="auto"/>
        <w:ind w:right="612"/>
        <w:jc w:val="both"/>
        <w:rPr>
          <w:b/>
        </w:rPr>
      </w:pPr>
    </w:p>
    <w:p w:rsidR="003C2D24" w:rsidRDefault="003C2D24" w:rsidP="00297CC0">
      <w:pPr>
        <w:spacing w:line="360" w:lineRule="auto"/>
        <w:jc w:val="both"/>
        <w:rPr>
          <w:bCs/>
        </w:rPr>
      </w:pPr>
      <w:r>
        <w:rPr>
          <w:bCs/>
        </w:rPr>
        <w:t xml:space="preserve">- La première par acétone à 50%. </w:t>
      </w:r>
    </w:p>
    <w:p w:rsidR="003C2D24" w:rsidRDefault="001E712B" w:rsidP="00297CC0">
      <w:pPr>
        <w:spacing w:line="360" w:lineRule="auto"/>
        <w:jc w:val="both"/>
      </w:pPr>
      <w:r>
        <w:rPr>
          <w:bCs/>
        </w:rPr>
        <w:t>-</w:t>
      </w:r>
      <w:r w:rsidR="003C2D24">
        <w:rPr>
          <w:bCs/>
        </w:rPr>
        <w:t xml:space="preserve">La deuxième par hexane pour </w:t>
      </w:r>
      <w:proofErr w:type="spellStart"/>
      <w:r w:rsidR="003C2D24">
        <w:rPr>
          <w:bCs/>
        </w:rPr>
        <w:t>délipider</w:t>
      </w:r>
      <w:proofErr w:type="spellEnd"/>
      <w:r w:rsidR="003C2D24">
        <w:rPr>
          <w:bCs/>
        </w:rPr>
        <w:t xml:space="preserve"> l’échantillon et enfin le méthanol afin</w:t>
      </w:r>
      <w:r w:rsidR="003C2D24">
        <w:t xml:space="preserve"> d’extraire les substances du métabolisme secondaire. </w:t>
      </w:r>
    </w:p>
    <w:p w:rsidR="003C2D24" w:rsidRDefault="003C2D24" w:rsidP="00297CC0">
      <w:pPr>
        <w:spacing w:line="360" w:lineRule="auto"/>
        <w:jc w:val="both"/>
      </w:pPr>
      <w:r>
        <w:t>Les trois extraits</w:t>
      </w:r>
      <w:r w:rsidR="000C16FD">
        <w:t> </w:t>
      </w:r>
      <w:r w:rsidR="000F4810" w:rsidRPr="00001B0C">
        <w:t xml:space="preserve">qui </w:t>
      </w:r>
      <w:r w:rsidR="00001B0C" w:rsidRPr="00001B0C">
        <w:t>précèdent</w:t>
      </w:r>
      <w:r w:rsidRPr="00001B0C">
        <w:t xml:space="preserve"> s</w:t>
      </w:r>
      <w:r>
        <w:t xml:space="preserve">ont dosés par la méthode de </w:t>
      </w:r>
      <w:proofErr w:type="spellStart"/>
      <w:r>
        <w:t>Follin</w:t>
      </w:r>
      <w:proofErr w:type="spellEnd"/>
      <w:r>
        <w:t>-</w:t>
      </w:r>
      <w:proofErr w:type="spellStart"/>
      <w:r>
        <w:t>Ciocalteu</w:t>
      </w:r>
      <w:proofErr w:type="spellEnd"/>
      <w:r>
        <w:t>.</w:t>
      </w:r>
    </w:p>
    <w:p w:rsidR="003C2D24" w:rsidRDefault="003C2D24" w:rsidP="00297CC0">
      <w:pPr>
        <w:spacing w:line="360" w:lineRule="auto"/>
        <w:jc w:val="both"/>
      </w:pPr>
      <w:r>
        <w:t>Les échantillons sont évaporés à sec à l’aide d’un évaporateur rotatif puis conservés au congélateur jusqu’à utilisation.</w:t>
      </w:r>
    </w:p>
    <w:p w:rsidR="00B651D8" w:rsidRDefault="00B651D8">
      <w:pPr>
        <w:spacing w:line="360" w:lineRule="auto"/>
        <w:ind w:right="612"/>
        <w:jc w:val="both"/>
      </w:pPr>
    </w:p>
    <w:p w:rsidR="003C2D24" w:rsidRDefault="00737C7D">
      <w:pPr>
        <w:spacing w:line="360" w:lineRule="auto"/>
        <w:ind w:right="612"/>
        <w:jc w:val="center"/>
        <w:rPr>
          <w:b/>
        </w:rPr>
      </w:pPr>
      <w:r>
        <w:rPr>
          <w:noProof/>
          <w:lang w:eastAsia="fr-FR"/>
        </w:rPr>
        <w:drawing>
          <wp:inline distT="0" distB="0" distL="0" distR="0">
            <wp:extent cx="2438400" cy="3098800"/>
            <wp:effectExtent l="1905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srcRect/>
                    <a:stretch>
                      <a:fillRect/>
                    </a:stretch>
                  </pic:blipFill>
                  <pic:spPr bwMode="auto">
                    <a:xfrm>
                      <a:off x="0" y="0"/>
                      <a:ext cx="2438400" cy="3098800"/>
                    </a:xfrm>
                    <a:prstGeom prst="rect">
                      <a:avLst/>
                    </a:prstGeom>
                    <a:solidFill>
                      <a:srgbClr val="FFFFFF"/>
                    </a:solidFill>
                    <a:ln w="9525">
                      <a:noFill/>
                      <a:miter lim="800000"/>
                      <a:headEnd/>
                      <a:tailEnd/>
                    </a:ln>
                  </pic:spPr>
                </pic:pic>
              </a:graphicData>
            </a:graphic>
          </wp:inline>
        </w:drawing>
      </w:r>
    </w:p>
    <w:p w:rsidR="003C2D24" w:rsidRDefault="00423247">
      <w:pPr>
        <w:spacing w:line="360" w:lineRule="auto"/>
        <w:ind w:right="612"/>
        <w:jc w:val="center"/>
        <w:rPr>
          <w:b/>
        </w:rPr>
      </w:pPr>
      <w:r>
        <w:rPr>
          <w:b/>
        </w:rPr>
        <w:t>Photo 04</w:t>
      </w:r>
      <w:r w:rsidR="003C2D24">
        <w:rPr>
          <w:b/>
        </w:rPr>
        <w:t xml:space="preserve">: </w:t>
      </w:r>
      <w:r w:rsidR="003C2D24" w:rsidRPr="00423247">
        <w:t>Evaporateur rotatif</w:t>
      </w:r>
    </w:p>
    <w:p w:rsidR="003C2D24" w:rsidRDefault="003C2D24">
      <w:pPr>
        <w:spacing w:line="360" w:lineRule="auto"/>
        <w:ind w:right="612"/>
        <w:jc w:val="both"/>
        <w:rPr>
          <w:b/>
        </w:rPr>
      </w:pPr>
    </w:p>
    <w:p w:rsidR="003C2D24" w:rsidRPr="001C726F" w:rsidRDefault="00297CC0">
      <w:pPr>
        <w:spacing w:line="360" w:lineRule="auto"/>
        <w:ind w:right="612"/>
        <w:jc w:val="both"/>
        <w:rPr>
          <w:b/>
          <w:sz w:val="28"/>
          <w:szCs w:val="28"/>
        </w:rPr>
      </w:pPr>
      <w:r>
        <w:rPr>
          <w:b/>
          <w:sz w:val="26"/>
          <w:szCs w:val="26"/>
        </w:rPr>
        <w:lastRenderedPageBreak/>
        <w:t xml:space="preserve">II-2 </w:t>
      </w:r>
      <w:r w:rsidR="001C726F" w:rsidRPr="001C726F">
        <w:rPr>
          <w:b/>
          <w:sz w:val="26"/>
          <w:szCs w:val="26"/>
        </w:rPr>
        <w:t>Chromatographie</w:t>
      </w:r>
      <w:r w:rsidR="003C2D24" w:rsidRPr="001C726F">
        <w:rPr>
          <w:b/>
          <w:sz w:val="26"/>
          <w:szCs w:val="26"/>
        </w:rPr>
        <w:t xml:space="preserve"> sur couche mince</w:t>
      </w:r>
      <w:r w:rsidR="003C2D24" w:rsidRPr="001C726F">
        <w:rPr>
          <w:b/>
          <w:sz w:val="28"/>
          <w:szCs w:val="28"/>
        </w:rPr>
        <w:t> :</w:t>
      </w:r>
    </w:p>
    <w:p w:rsidR="003C2D24" w:rsidRDefault="001E712B" w:rsidP="00297CC0">
      <w:pPr>
        <w:spacing w:line="360" w:lineRule="auto"/>
        <w:ind w:firstLine="709"/>
        <w:jc w:val="both"/>
      </w:pPr>
      <w:r w:rsidRPr="00423247">
        <w:t>L</w:t>
      </w:r>
      <w:r w:rsidR="003C2D24">
        <w:t xml:space="preserve">a chromatographie sur couche mince (CCM) est une technique analytique rapide simple et peu couteuse, utilisée au cours de la séparation et de l’identification des métabolites. Elle repose principalement sur le phénomène d’adsorption et s’applique aux molécules pures, aux extraits (mélange complexes de métabolites) et aux échantillons biologiques. Elle permet d’avoir une idée globale des métabolites présents dans un extrait ou une fraction et permet un control aisé et rapide de la pureté d’un composé lorsque les conditions opératoires sont bien déterminées. Elle permet aussi de suivre la progression d’une réaction étant donné qu’elle indique le nombre de composants dans un mélange réactionnel. </w:t>
      </w:r>
    </w:p>
    <w:p w:rsidR="003C2D24" w:rsidRDefault="003C2D24" w:rsidP="00297CC0">
      <w:pPr>
        <w:spacing w:line="360" w:lineRule="auto"/>
        <w:ind w:firstLine="709"/>
        <w:jc w:val="both"/>
      </w:pPr>
      <w:r>
        <w:t>L’adsorbant utilisé est constitué d’un gel de silice F</w:t>
      </w:r>
      <w:r>
        <w:rPr>
          <w:vertAlign w:val="subscript"/>
        </w:rPr>
        <w:t>254</w:t>
      </w:r>
      <w:r>
        <w:t xml:space="preserve"> (</w:t>
      </w:r>
      <w:proofErr w:type="spellStart"/>
      <w:r>
        <w:t>Merck</w:t>
      </w:r>
      <w:proofErr w:type="spellEnd"/>
      <w:r>
        <w:t>) qui permet la séparation des substances lipophiles et hydrophiles d’un mélange. Les phases mobiles utilisées varient en fonction du type de constituants recherchés.</w:t>
      </w:r>
    </w:p>
    <w:p w:rsidR="003C2D24" w:rsidRDefault="003C2D24" w:rsidP="00297CC0">
      <w:pPr>
        <w:spacing w:line="360" w:lineRule="auto"/>
        <w:ind w:firstLine="709"/>
        <w:jc w:val="both"/>
      </w:pPr>
      <w:r>
        <w:t xml:space="preserve">Les échantillons sont le plus souvent solubilisés dans un solvant volatil qui n’est pas forcément l’éluant. Les échantillons à analyser sont appliqués sous forme de petits spots ou de bandes sur l’absorbant. La plaque est ensuite déposée verticalement dans la cuve préalablement saturée en vapeurs de la phase mobile choisie. </w:t>
      </w:r>
    </w:p>
    <w:p w:rsidR="003C2D24" w:rsidRDefault="003C2D24" w:rsidP="00297CC0">
      <w:pPr>
        <w:spacing w:line="360" w:lineRule="auto"/>
        <w:ind w:firstLine="709"/>
        <w:jc w:val="both"/>
      </w:pPr>
      <w:r>
        <w:t>Une fois le développement du chromatogramme effectué, la plaque est séchée à laide d’un sèche-cheveux puis examinée sous U.V à 254 et 365 nm. Si nécessaire, les constituants séparés sont révélés par pulvérisation de réactifs appropriés. On détermine alors, pour chaque constituant, le rapport frontal :</w:t>
      </w:r>
    </w:p>
    <w:p w:rsidR="003C2D24" w:rsidRDefault="003C2D24">
      <w:pPr>
        <w:spacing w:line="360" w:lineRule="auto"/>
        <w:ind w:right="612"/>
        <w:jc w:val="both"/>
      </w:pPr>
    </w:p>
    <w:p w:rsidR="003C2D24" w:rsidRDefault="003C2D24">
      <w:pPr>
        <w:spacing w:line="360" w:lineRule="auto"/>
        <w:ind w:right="612"/>
        <w:jc w:val="both"/>
      </w:pPr>
      <w:r>
        <w:t xml:space="preserve">                                   Distance parcourue par le constituant </w:t>
      </w:r>
    </w:p>
    <w:p w:rsidR="003C2D24" w:rsidRDefault="00C93B8E">
      <w:pPr>
        <w:spacing w:line="360" w:lineRule="auto"/>
        <w:ind w:right="612"/>
        <w:jc w:val="both"/>
      </w:pPr>
      <w:r>
        <w:pict>
          <v:line id="_x0000_s1028" style="position:absolute;left:0;text-align:left;z-index:251635712" from="81pt,7.3pt" to="333pt,7.3pt" strokeweight=".26mm">
            <v:stroke joinstyle="miter"/>
          </v:line>
        </w:pict>
      </w:r>
      <w:r w:rsidR="003C2D24">
        <w:t xml:space="preserve">               Rf =            </w:t>
      </w:r>
    </w:p>
    <w:p w:rsidR="003C2D24" w:rsidRDefault="003C2D24">
      <w:pPr>
        <w:spacing w:line="360" w:lineRule="auto"/>
        <w:ind w:right="612"/>
        <w:jc w:val="both"/>
      </w:pPr>
      <w:r>
        <w:t xml:space="preserve">                                 Distance parcourue par le front de l’éluant </w:t>
      </w:r>
    </w:p>
    <w:p w:rsidR="003C2D24" w:rsidRDefault="003C2D24">
      <w:pPr>
        <w:spacing w:line="360" w:lineRule="auto"/>
        <w:ind w:right="612"/>
        <w:jc w:val="both"/>
      </w:pPr>
    </w:p>
    <w:p w:rsidR="003C2D24" w:rsidRDefault="003C2D24">
      <w:pPr>
        <w:spacing w:line="360" w:lineRule="auto"/>
        <w:ind w:right="612"/>
        <w:jc w:val="both"/>
      </w:pPr>
      <w:r>
        <w:t>Le Rf est caractéristique d’une substance donnée pour un éluant déterminé sur un support « phase stationnaire » donné.</w:t>
      </w:r>
    </w:p>
    <w:p w:rsidR="003C2D24" w:rsidRDefault="003C2D24">
      <w:pPr>
        <w:spacing w:line="360" w:lineRule="auto"/>
        <w:ind w:right="612"/>
        <w:jc w:val="both"/>
      </w:pPr>
    </w:p>
    <w:p w:rsidR="003C2D24" w:rsidRDefault="00737C7D" w:rsidP="00423247">
      <w:pPr>
        <w:spacing w:line="360" w:lineRule="auto"/>
        <w:ind w:right="612"/>
        <w:jc w:val="center"/>
      </w:pPr>
      <w:r>
        <w:rPr>
          <w:noProof/>
          <w:lang w:eastAsia="fr-FR"/>
        </w:rPr>
        <w:lastRenderedPageBreak/>
        <w:drawing>
          <wp:inline distT="0" distB="0" distL="0" distR="0">
            <wp:extent cx="3251200" cy="2438400"/>
            <wp:effectExtent l="19050" t="0" r="635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srcRect/>
                    <a:stretch>
                      <a:fillRect/>
                    </a:stretch>
                  </pic:blipFill>
                  <pic:spPr bwMode="auto">
                    <a:xfrm>
                      <a:off x="0" y="0"/>
                      <a:ext cx="3251200" cy="2438400"/>
                    </a:xfrm>
                    <a:prstGeom prst="rect">
                      <a:avLst/>
                    </a:prstGeom>
                    <a:solidFill>
                      <a:srgbClr val="FFFFFF"/>
                    </a:solidFill>
                    <a:ln w="9525">
                      <a:noFill/>
                      <a:miter lim="800000"/>
                      <a:headEnd/>
                      <a:tailEnd/>
                    </a:ln>
                  </pic:spPr>
                </pic:pic>
              </a:graphicData>
            </a:graphic>
          </wp:inline>
        </w:drawing>
      </w:r>
    </w:p>
    <w:p w:rsidR="003C2D24" w:rsidRDefault="003C2D24" w:rsidP="00423247">
      <w:pPr>
        <w:spacing w:line="360" w:lineRule="auto"/>
        <w:ind w:right="612"/>
        <w:jc w:val="center"/>
      </w:pPr>
    </w:p>
    <w:p w:rsidR="003C2D24" w:rsidRDefault="00423247" w:rsidP="00423247">
      <w:pPr>
        <w:spacing w:line="360" w:lineRule="auto"/>
        <w:ind w:right="612"/>
        <w:jc w:val="center"/>
        <w:rPr>
          <w:b/>
          <w:bCs/>
        </w:rPr>
      </w:pPr>
      <w:r>
        <w:rPr>
          <w:b/>
          <w:bCs/>
        </w:rPr>
        <w:t xml:space="preserve">Photo 05: </w:t>
      </w:r>
      <w:r w:rsidR="003C2D24" w:rsidRPr="00423247">
        <w:rPr>
          <w:bCs/>
        </w:rPr>
        <w:t>Cuve de C.C.M</w:t>
      </w:r>
    </w:p>
    <w:p w:rsidR="003C2D24" w:rsidRDefault="003C2D24" w:rsidP="00423247">
      <w:pPr>
        <w:spacing w:line="360" w:lineRule="auto"/>
        <w:ind w:right="612"/>
        <w:jc w:val="center"/>
        <w:rPr>
          <w:b/>
          <w:bCs/>
        </w:rPr>
      </w:pPr>
    </w:p>
    <w:p w:rsidR="003C2D24" w:rsidRDefault="003C2D24" w:rsidP="00297CC0">
      <w:pPr>
        <w:spacing w:line="360" w:lineRule="auto"/>
        <w:jc w:val="both"/>
        <w:rPr>
          <w:b/>
          <w:bCs/>
        </w:rPr>
      </w:pPr>
      <w:r>
        <w:rPr>
          <w:b/>
          <w:bCs/>
        </w:rPr>
        <w:t xml:space="preserve">Tests </w:t>
      </w:r>
      <w:proofErr w:type="spellStart"/>
      <w:r>
        <w:rPr>
          <w:b/>
          <w:bCs/>
        </w:rPr>
        <w:t>phytochimiques</w:t>
      </w:r>
      <w:proofErr w:type="spellEnd"/>
      <w:r>
        <w:rPr>
          <w:b/>
          <w:bCs/>
        </w:rPr>
        <w:t xml:space="preserve"> préliminaires </w:t>
      </w:r>
    </w:p>
    <w:p w:rsidR="003C2D24" w:rsidRDefault="003C2D24" w:rsidP="00297CC0">
      <w:pPr>
        <w:spacing w:line="360" w:lineRule="auto"/>
        <w:ind w:firstLine="360"/>
        <w:jc w:val="both"/>
        <w:rPr>
          <w:bCs/>
        </w:rPr>
      </w:pPr>
      <w:r>
        <w:rPr>
          <w:bCs/>
        </w:rPr>
        <w:t xml:space="preserve">Les échantillons extraits par le méthanol sont analysés par différents tests </w:t>
      </w:r>
      <w:proofErr w:type="spellStart"/>
      <w:r>
        <w:rPr>
          <w:bCs/>
        </w:rPr>
        <w:t>phytochimiques</w:t>
      </w:r>
      <w:proofErr w:type="spellEnd"/>
      <w:r>
        <w:rPr>
          <w:bCs/>
        </w:rPr>
        <w:t>.</w:t>
      </w:r>
    </w:p>
    <w:p w:rsidR="003C2D24" w:rsidRDefault="003C2D24" w:rsidP="00297CC0">
      <w:pPr>
        <w:spacing w:line="360" w:lineRule="auto"/>
        <w:jc w:val="both"/>
        <w:rPr>
          <w:b/>
          <w:bCs/>
          <w:u w:val="single"/>
        </w:rPr>
      </w:pPr>
    </w:p>
    <w:p w:rsidR="003C2D24" w:rsidRPr="003139F6" w:rsidRDefault="003C2D24" w:rsidP="00297CC0">
      <w:pPr>
        <w:numPr>
          <w:ilvl w:val="0"/>
          <w:numId w:val="3"/>
        </w:numPr>
        <w:tabs>
          <w:tab w:val="left" w:pos="720"/>
        </w:tabs>
        <w:spacing w:line="360" w:lineRule="auto"/>
        <w:ind w:left="360"/>
        <w:jc w:val="both"/>
        <w:rPr>
          <w:b/>
          <w:bCs/>
        </w:rPr>
      </w:pPr>
      <w:r w:rsidRPr="003139F6">
        <w:rPr>
          <w:b/>
          <w:bCs/>
        </w:rPr>
        <w:t xml:space="preserve">Recherche des </w:t>
      </w:r>
      <w:proofErr w:type="spellStart"/>
      <w:r w:rsidRPr="003139F6">
        <w:rPr>
          <w:b/>
          <w:bCs/>
        </w:rPr>
        <w:t>Polyphénols</w:t>
      </w:r>
      <w:proofErr w:type="spellEnd"/>
      <w:r w:rsidRPr="003139F6">
        <w:rPr>
          <w:b/>
          <w:bCs/>
        </w:rPr>
        <w:t xml:space="preserve"> :                                                                                                         </w:t>
      </w:r>
    </w:p>
    <w:p w:rsidR="003C2D24" w:rsidRPr="00297CC0" w:rsidRDefault="003C2D24" w:rsidP="00297CC0">
      <w:pPr>
        <w:pStyle w:val="Paragraphedeliste"/>
        <w:numPr>
          <w:ilvl w:val="0"/>
          <w:numId w:val="15"/>
        </w:numPr>
        <w:spacing w:line="360" w:lineRule="auto"/>
        <w:ind w:left="0" w:firstLine="1134"/>
        <w:jc w:val="both"/>
        <w:rPr>
          <w:b/>
          <w:bCs/>
        </w:rPr>
      </w:pPr>
      <w:r w:rsidRPr="00297CC0">
        <w:rPr>
          <w:b/>
          <w:bCs/>
        </w:rPr>
        <w:t>Recherche des acides phénoliques libres : (Fry, 1988).</w:t>
      </w:r>
    </w:p>
    <w:p w:rsidR="00933BB3" w:rsidRDefault="003C2D24" w:rsidP="00933BB3">
      <w:pPr>
        <w:spacing w:line="360" w:lineRule="auto"/>
        <w:ind w:firstLine="709"/>
        <w:jc w:val="both"/>
      </w:pPr>
      <w:r w:rsidRPr="003139F6">
        <w:t xml:space="preserve">L’extrait </w:t>
      </w:r>
      <w:proofErr w:type="spellStart"/>
      <w:r w:rsidRPr="003139F6">
        <w:t>méthanolique</w:t>
      </w:r>
      <w:proofErr w:type="spellEnd"/>
      <w:r w:rsidR="00280FBB" w:rsidRPr="003139F6">
        <w:t>,</w:t>
      </w:r>
      <w:r w:rsidRPr="003139F6">
        <w:t xml:space="preserve"> obtenu par extraction au </w:t>
      </w:r>
      <w:proofErr w:type="spellStart"/>
      <w:r w:rsidRPr="003139F6">
        <w:t>soxhlet</w:t>
      </w:r>
      <w:proofErr w:type="spellEnd"/>
      <w:r>
        <w:t xml:space="preserve">, est utilisé </w:t>
      </w:r>
      <w:r w:rsidR="00280FBB">
        <w:t xml:space="preserve">en </w:t>
      </w:r>
      <w:r w:rsidR="00933BB3">
        <w:t xml:space="preserve">CCM avec 4 </w:t>
      </w:r>
      <w:r>
        <w:t xml:space="preserve">témoins (Acides cinnamique, </w:t>
      </w:r>
      <w:proofErr w:type="spellStart"/>
      <w:r>
        <w:t>férulique</w:t>
      </w:r>
      <w:proofErr w:type="spellEnd"/>
      <w:r>
        <w:t xml:space="preserve">, sinapique et caféique). </w:t>
      </w:r>
    </w:p>
    <w:p w:rsidR="003C2D24" w:rsidRPr="00933BB3" w:rsidRDefault="003C2D24" w:rsidP="00933BB3">
      <w:pPr>
        <w:pStyle w:val="Paragraphedeliste"/>
        <w:numPr>
          <w:ilvl w:val="0"/>
          <w:numId w:val="16"/>
        </w:numPr>
        <w:spacing w:line="360" w:lineRule="auto"/>
        <w:ind w:hanging="153"/>
        <w:jc w:val="both"/>
      </w:pPr>
      <w:r w:rsidRPr="00933BB3">
        <w:rPr>
          <w:b/>
          <w:bCs/>
        </w:rPr>
        <w:t>CCM</w:t>
      </w:r>
    </w:p>
    <w:p w:rsidR="003C2D24" w:rsidRDefault="003C2D24" w:rsidP="00933BB3">
      <w:pPr>
        <w:spacing w:line="360" w:lineRule="auto"/>
        <w:ind w:firstLine="708"/>
        <w:jc w:val="both"/>
      </w:pPr>
      <w:r>
        <w:t xml:space="preserve">Le système de migration est constitué de Benzène – </w:t>
      </w:r>
      <w:proofErr w:type="spellStart"/>
      <w:r>
        <w:t>AcOH</w:t>
      </w:r>
      <w:proofErr w:type="spellEnd"/>
      <w:r>
        <w:t xml:space="preserve"> (9 : 1). La migration se fait sous exposition UV 365 nm ; pour provoquer l’isomérisation des formes </w:t>
      </w:r>
      <w:proofErr w:type="spellStart"/>
      <w:r>
        <w:rPr>
          <w:i/>
          <w:iCs/>
        </w:rPr>
        <w:t>trans</w:t>
      </w:r>
      <w:proofErr w:type="spellEnd"/>
      <w:r>
        <w:t xml:space="preserve"> en formes </w:t>
      </w:r>
      <w:r>
        <w:rPr>
          <w:i/>
          <w:iCs/>
        </w:rPr>
        <w:t>cis</w:t>
      </w:r>
      <w:r>
        <w:t xml:space="preserve"> et éviter ainsi l’apparition de doubles spots pour chaque composé.</w:t>
      </w:r>
    </w:p>
    <w:p w:rsidR="003C2D24" w:rsidRDefault="003C2D24" w:rsidP="00933BB3">
      <w:pPr>
        <w:pStyle w:val="Paragraphedeliste"/>
        <w:numPr>
          <w:ilvl w:val="0"/>
          <w:numId w:val="14"/>
        </w:numPr>
        <w:tabs>
          <w:tab w:val="left" w:pos="851"/>
          <w:tab w:val="left" w:pos="1418"/>
          <w:tab w:val="left" w:pos="1701"/>
        </w:tabs>
        <w:spacing w:line="360" w:lineRule="auto"/>
        <w:ind w:left="0" w:firstLine="1276"/>
        <w:jc w:val="both"/>
      </w:pPr>
      <w:r w:rsidRPr="00297CC0">
        <w:rPr>
          <w:b/>
          <w:bCs/>
        </w:rPr>
        <w:t>Révélation :</w:t>
      </w:r>
      <w:r w:rsidR="00717D01">
        <w:t xml:space="preserve"> réactif de </w:t>
      </w:r>
      <w:proofErr w:type="spellStart"/>
      <w:r w:rsidR="00717D01">
        <w:t>Folin</w:t>
      </w:r>
      <w:proofErr w:type="spellEnd"/>
      <w:r w:rsidR="00717D01">
        <w:t>-</w:t>
      </w:r>
      <w:proofErr w:type="spellStart"/>
      <w:r w:rsidR="00717D01">
        <w:t>Ciocalteu</w:t>
      </w:r>
      <w:proofErr w:type="spellEnd"/>
      <w:r w:rsidR="00717D01">
        <w:t xml:space="preserve"> (</w:t>
      </w:r>
      <w:r w:rsidR="00717D01" w:rsidRPr="00717D01">
        <w:rPr>
          <w:b/>
        </w:rPr>
        <w:t>annexe</w:t>
      </w:r>
      <w:r w:rsidR="00717D01">
        <w:rPr>
          <w:b/>
        </w:rPr>
        <w:t xml:space="preserve"> 1</w:t>
      </w:r>
      <w:r w:rsidR="00717D01">
        <w:t>).</w:t>
      </w:r>
    </w:p>
    <w:p w:rsidR="003C2D24" w:rsidRDefault="003C2D24" w:rsidP="00297CC0">
      <w:pPr>
        <w:spacing w:line="360" w:lineRule="auto"/>
        <w:ind w:firstLine="709"/>
        <w:jc w:val="both"/>
      </w:pPr>
      <w:r>
        <w:t xml:space="preserve">Pulvériser, attendre 1 – 2 min et noter les taches. Mettre la plaque dans une cuve contenant un </w:t>
      </w:r>
      <w:proofErr w:type="gramStart"/>
      <w:r>
        <w:t>bêcher</w:t>
      </w:r>
      <w:proofErr w:type="gramEnd"/>
      <w:r>
        <w:t xml:space="preserve"> rempli d’une solution d’ammoniaque concentré jusqu’à ce que le fond jaune se décolore. Noter toute tache apparaissant.</w:t>
      </w:r>
    </w:p>
    <w:p w:rsidR="00901529" w:rsidRDefault="00901529" w:rsidP="00901529">
      <w:pPr>
        <w:pStyle w:val="Titre1"/>
        <w:tabs>
          <w:tab w:val="left" w:pos="1080"/>
        </w:tabs>
        <w:rPr>
          <w:b w:val="0"/>
        </w:rPr>
      </w:pPr>
    </w:p>
    <w:p w:rsidR="003C2D24" w:rsidRDefault="003C2D24" w:rsidP="00901529">
      <w:pPr>
        <w:pStyle w:val="Titre1"/>
        <w:numPr>
          <w:ilvl w:val="0"/>
          <w:numId w:val="17"/>
        </w:numPr>
        <w:tabs>
          <w:tab w:val="left" w:pos="1080"/>
        </w:tabs>
      </w:pPr>
      <w:r w:rsidRPr="003139F6">
        <w:t>Recherche  des  flavonoïdes</w:t>
      </w:r>
      <w:r>
        <w:t> :</w:t>
      </w:r>
    </w:p>
    <w:p w:rsidR="003C2D24" w:rsidRDefault="003C2D24" w:rsidP="00933BB3">
      <w:pPr>
        <w:spacing w:line="360" w:lineRule="auto"/>
        <w:ind w:firstLine="708"/>
        <w:jc w:val="both"/>
      </w:pPr>
      <w:r>
        <w:t xml:space="preserve">Cinq systèmes de migration des </w:t>
      </w:r>
      <w:proofErr w:type="spellStart"/>
      <w:r>
        <w:t>flavonoides</w:t>
      </w:r>
      <w:proofErr w:type="spellEnd"/>
      <w:r>
        <w:t xml:space="preserve"> ont été utilisés en vue de choisir le système le mieux adapté à leur séparation.</w:t>
      </w:r>
    </w:p>
    <w:p w:rsidR="003C2D24" w:rsidRDefault="003C2D24" w:rsidP="007F172E">
      <w:pPr>
        <w:spacing w:line="360" w:lineRule="auto"/>
        <w:jc w:val="both"/>
      </w:pPr>
      <w:r>
        <w:t>Système 01 : acétate d’éthyle- acide acétique-acide formique-eau (100 : 11 : 11 : 26)</w:t>
      </w:r>
    </w:p>
    <w:p w:rsidR="003C2D24" w:rsidRDefault="003C2D24" w:rsidP="007F172E">
      <w:pPr>
        <w:spacing w:line="360" w:lineRule="auto"/>
        <w:jc w:val="both"/>
      </w:pPr>
      <w:r>
        <w:lastRenderedPageBreak/>
        <w:t>Système 02 : CHCl</w:t>
      </w:r>
      <w:r>
        <w:rPr>
          <w:vertAlign w:val="subscript"/>
        </w:rPr>
        <w:t>3</w:t>
      </w:r>
      <w:r>
        <w:t xml:space="preserve"> –méthanol-acide acétique-eau (60 :32 :12 :8)</w:t>
      </w:r>
    </w:p>
    <w:p w:rsidR="003C2D24" w:rsidRDefault="003C2D24" w:rsidP="007F172E">
      <w:pPr>
        <w:spacing w:line="360" w:lineRule="auto"/>
        <w:jc w:val="both"/>
      </w:pPr>
      <w:r>
        <w:t>Système 03 : H</w:t>
      </w:r>
      <w:r w:rsidR="002923A6">
        <w:t>e</w:t>
      </w:r>
      <w:r>
        <w:t>xane-acétate d’éthyle (5 :5)</w:t>
      </w:r>
    </w:p>
    <w:p w:rsidR="003C2D24" w:rsidRDefault="003C2D24" w:rsidP="007F172E">
      <w:pPr>
        <w:spacing w:line="360" w:lineRule="auto"/>
        <w:jc w:val="both"/>
      </w:pPr>
      <w:r>
        <w:t>Système 04 : CHCl</w:t>
      </w:r>
      <w:r>
        <w:rPr>
          <w:vertAlign w:val="subscript"/>
        </w:rPr>
        <w:t>3</w:t>
      </w:r>
      <w:r>
        <w:t>-m</w:t>
      </w:r>
      <w:r w:rsidR="002923A6">
        <w:t>é</w:t>
      </w:r>
      <w:r>
        <w:t>thanol-eau</w:t>
      </w:r>
      <w:r w:rsidR="001A5E33">
        <w:t xml:space="preserve"> (65 :35 :10)</w:t>
      </w:r>
      <w:r w:rsidR="001A5E33" w:rsidRPr="001A5E33">
        <w:rPr>
          <w:color w:val="00B050"/>
        </w:rPr>
        <w:t xml:space="preserve"> </w:t>
      </w:r>
      <w:r w:rsidR="001A5E33" w:rsidRPr="001A5E33">
        <w:t>phase inférieure</w:t>
      </w:r>
      <w:r w:rsidR="001A5E33">
        <w:t>.</w:t>
      </w:r>
    </w:p>
    <w:p w:rsidR="003C2D24" w:rsidRDefault="003C2D24" w:rsidP="007F172E">
      <w:pPr>
        <w:spacing w:line="360" w:lineRule="auto"/>
        <w:jc w:val="both"/>
      </w:pPr>
      <w:r>
        <w:t>Système 05 : acétate d’éthyle-acide formique- eau (60 :10 :10)</w:t>
      </w:r>
    </w:p>
    <w:p w:rsidR="003C2D24" w:rsidRDefault="003C2D24" w:rsidP="007F172E">
      <w:pPr>
        <w:spacing w:line="360" w:lineRule="auto"/>
        <w:jc w:val="both"/>
      </w:pPr>
      <w:r>
        <w:t>Après migration, les plaques sont retirées séchées et révélées par pulvérisation du réactif de NEU</w:t>
      </w:r>
      <w:r w:rsidR="00717D01">
        <w:t xml:space="preserve"> (</w:t>
      </w:r>
      <w:r w:rsidR="00717D01" w:rsidRPr="00717D01">
        <w:rPr>
          <w:b/>
        </w:rPr>
        <w:t>annexe</w:t>
      </w:r>
      <w:r w:rsidR="00717D01">
        <w:rPr>
          <w:b/>
        </w:rPr>
        <w:t>1</w:t>
      </w:r>
      <w:r w:rsidR="00717D01">
        <w:t>)</w:t>
      </w:r>
      <w:r>
        <w:t>.</w:t>
      </w:r>
    </w:p>
    <w:p w:rsidR="003C2D24" w:rsidRPr="003139F6" w:rsidRDefault="003C2D24" w:rsidP="007F172E">
      <w:pPr>
        <w:spacing w:line="360" w:lineRule="auto"/>
        <w:jc w:val="both"/>
        <w:rPr>
          <w:b/>
          <w:bCs/>
        </w:rPr>
      </w:pPr>
    </w:p>
    <w:p w:rsidR="003C2D24" w:rsidRDefault="003C2D24" w:rsidP="007F172E">
      <w:pPr>
        <w:numPr>
          <w:ilvl w:val="0"/>
          <w:numId w:val="4"/>
        </w:numPr>
        <w:tabs>
          <w:tab w:val="left" w:pos="1080"/>
          <w:tab w:val="left" w:pos="4962"/>
        </w:tabs>
        <w:spacing w:line="360" w:lineRule="auto"/>
        <w:ind w:left="1068"/>
        <w:jc w:val="both"/>
        <w:rPr>
          <w:b/>
          <w:bCs/>
          <w:u w:val="single"/>
        </w:rPr>
      </w:pPr>
      <w:r w:rsidRPr="003139F6">
        <w:rPr>
          <w:b/>
          <w:bCs/>
        </w:rPr>
        <w:t>Recherche des anthocyanes :</w:t>
      </w:r>
    </w:p>
    <w:p w:rsidR="003C2D24" w:rsidRDefault="003C2D24" w:rsidP="00901529">
      <w:pPr>
        <w:spacing w:line="360" w:lineRule="auto"/>
        <w:ind w:firstLine="708"/>
        <w:jc w:val="both"/>
      </w:pPr>
      <w:r>
        <w:t>L’apparition d’une coloration rouge en milieu acide e</w:t>
      </w:r>
      <w:r w:rsidR="00280FBB">
        <w:t>s</w:t>
      </w:r>
      <w:r>
        <w:t>t bleu</w:t>
      </w:r>
      <w:r w:rsidR="00280FBB">
        <w:t>e</w:t>
      </w:r>
      <w:r w:rsidR="002923A6">
        <w:t xml:space="preserve"> </w:t>
      </w:r>
      <w:r>
        <w:t>violacée en milieu alcalin indique l’existence  d’anthocyanes.</w:t>
      </w:r>
    </w:p>
    <w:p w:rsidR="003C2D24" w:rsidRDefault="00C93B8E" w:rsidP="007F172E">
      <w:pPr>
        <w:spacing w:line="360" w:lineRule="auto"/>
        <w:jc w:val="both"/>
      </w:pPr>
      <w: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1032" type="#_x0000_t87" style="position:absolute;left:0;text-align:left;margin-left:234pt;margin-top:19.95pt;width:9pt;height:36pt;flip:x;z-index:251639808;v-text-anchor:middle" filled="t" strokeweight=".26mm">
            <v:fill color2="black"/>
            <v:stroke joinstyle="miter"/>
          </v:shape>
        </w:pict>
      </w:r>
      <w:r w:rsidR="003C2D24">
        <w:t xml:space="preserve">2 ml d’extrait </w:t>
      </w:r>
      <w:proofErr w:type="spellStart"/>
      <w:r w:rsidR="003C2D24">
        <w:t>méthanolique</w:t>
      </w:r>
      <w:proofErr w:type="spellEnd"/>
      <w:r w:rsidR="003C2D24">
        <w:t xml:space="preserve"> à 10 % sont ajoutés à quelques gouttes :</w:t>
      </w:r>
    </w:p>
    <w:p w:rsidR="003C2D24" w:rsidRDefault="003C2D24" w:rsidP="007F172E">
      <w:pPr>
        <w:spacing w:line="360" w:lineRule="auto"/>
        <w:jc w:val="both"/>
      </w:pPr>
      <w:r>
        <w:t xml:space="preserve">        -  </w:t>
      </w:r>
      <w:proofErr w:type="spellStart"/>
      <w:r>
        <w:t>HCl</w:t>
      </w:r>
      <w:proofErr w:type="spellEnd"/>
      <w:r>
        <w:t xml:space="preserve"> 2N (coloration rose à rouge).                   Si la réaction est positive.</w:t>
      </w:r>
    </w:p>
    <w:p w:rsidR="003C2D24" w:rsidRDefault="00717D01" w:rsidP="007F172E">
      <w:pPr>
        <w:spacing w:line="360" w:lineRule="auto"/>
        <w:jc w:val="both"/>
      </w:pPr>
      <w:r>
        <w:t xml:space="preserve">        -</w:t>
      </w:r>
      <w:r w:rsidR="003C2D24">
        <w:t xml:space="preserve"> NH</w:t>
      </w:r>
      <w:r w:rsidR="003C2D24">
        <w:rPr>
          <w:vertAlign w:val="subscript"/>
        </w:rPr>
        <w:t>4</w:t>
      </w:r>
      <w:r w:rsidR="003C2D24">
        <w:t>OH (coloration bleue</w:t>
      </w:r>
      <w:r w:rsidR="002923A6">
        <w:t xml:space="preserve">- </w:t>
      </w:r>
      <w:r w:rsidR="003C2D24">
        <w:t xml:space="preserve">violacée).   </w:t>
      </w:r>
    </w:p>
    <w:p w:rsidR="003C2D24" w:rsidRDefault="003C2D24" w:rsidP="007F172E">
      <w:pPr>
        <w:spacing w:line="360" w:lineRule="auto"/>
        <w:jc w:val="both"/>
      </w:pPr>
      <w:r>
        <w:t xml:space="preserve">                </w:t>
      </w:r>
    </w:p>
    <w:p w:rsidR="003C2D24" w:rsidRPr="003139F6" w:rsidRDefault="003C2D24" w:rsidP="007F172E">
      <w:pPr>
        <w:numPr>
          <w:ilvl w:val="0"/>
          <w:numId w:val="4"/>
        </w:numPr>
        <w:tabs>
          <w:tab w:val="left" w:pos="851"/>
          <w:tab w:val="left" w:pos="1134"/>
        </w:tabs>
        <w:spacing w:line="360" w:lineRule="auto"/>
        <w:ind w:left="993" w:hanging="141"/>
        <w:jc w:val="both"/>
        <w:rPr>
          <w:b/>
          <w:bCs/>
        </w:rPr>
      </w:pPr>
      <w:r w:rsidRPr="003139F6">
        <w:rPr>
          <w:b/>
          <w:bCs/>
        </w:rPr>
        <w:t>Recherche des tanins :</w:t>
      </w:r>
    </w:p>
    <w:p w:rsidR="003C2D24" w:rsidRDefault="003C2D24" w:rsidP="00901529">
      <w:pPr>
        <w:spacing w:line="360" w:lineRule="auto"/>
        <w:ind w:firstLine="708"/>
        <w:jc w:val="both"/>
      </w:pPr>
      <w:r>
        <w:t xml:space="preserve">La présence de tanins (galliques et </w:t>
      </w:r>
      <w:proofErr w:type="spellStart"/>
      <w:r>
        <w:t>ellagiques</w:t>
      </w:r>
      <w:proofErr w:type="spellEnd"/>
      <w:r>
        <w:t xml:space="preserve">) est mise en évidence par l’apparition d’une coloration </w:t>
      </w:r>
      <w:proofErr w:type="spellStart"/>
      <w:r>
        <w:t>bleue–noire</w:t>
      </w:r>
      <w:proofErr w:type="spellEnd"/>
      <w:r>
        <w:t xml:space="preserve"> ou </w:t>
      </w:r>
      <w:proofErr w:type="spellStart"/>
      <w:r>
        <w:t>bleue–</w:t>
      </w:r>
      <w:proofErr w:type="gramStart"/>
      <w:r>
        <w:t>verte</w:t>
      </w:r>
      <w:proofErr w:type="spellEnd"/>
      <w:r>
        <w:t xml:space="preserve"> ,</w:t>
      </w:r>
      <w:proofErr w:type="gramEnd"/>
      <w:r>
        <w:t xml:space="preserve"> après addition d’une solution de FeCl</w:t>
      </w:r>
      <w:r>
        <w:rPr>
          <w:vertAlign w:val="subscript"/>
        </w:rPr>
        <w:t>3</w:t>
      </w:r>
      <w:r>
        <w:t xml:space="preserve"> .</w:t>
      </w:r>
    </w:p>
    <w:p w:rsidR="003C2D24" w:rsidRDefault="003C2D24" w:rsidP="007F172E">
      <w:pPr>
        <w:spacing w:line="360" w:lineRule="auto"/>
        <w:jc w:val="both"/>
      </w:pPr>
      <w:r>
        <w:t>-Quelques gouttes d’une solution de FeCl</w:t>
      </w:r>
      <w:r>
        <w:rPr>
          <w:vertAlign w:val="subscript"/>
        </w:rPr>
        <w:t>3</w:t>
      </w:r>
      <w:r>
        <w:t xml:space="preserve"> à 5 % dans l’éthanol sont ajoutées à quelques millilitres d</w:t>
      </w:r>
      <w:r w:rsidRPr="00423247">
        <w:t>’</w:t>
      </w:r>
      <w:r w:rsidR="002923A6" w:rsidRPr="00423247">
        <w:t>e</w:t>
      </w:r>
      <w:r w:rsidRPr="00423247">
        <w:t>xt</w:t>
      </w:r>
      <w:r>
        <w:t xml:space="preserve">rait </w:t>
      </w:r>
      <w:proofErr w:type="spellStart"/>
      <w:r>
        <w:t>méthanolique</w:t>
      </w:r>
      <w:proofErr w:type="spellEnd"/>
      <w:r>
        <w:t>.</w:t>
      </w:r>
    </w:p>
    <w:p w:rsidR="003C2D24" w:rsidRDefault="003C2D24" w:rsidP="00901529">
      <w:pPr>
        <w:spacing w:line="360" w:lineRule="auto"/>
        <w:ind w:firstLine="708"/>
        <w:jc w:val="both"/>
      </w:pPr>
      <w:r>
        <w:t xml:space="preserve">Les tanins </w:t>
      </w:r>
      <w:proofErr w:type="spellStart"/>
      <w:r>
        <w:t>catéchiques</w:t>
      </w:r>
      <w:proofErr w:type="spellEnd"/>
      <w:r>
        <w:t xml:space="preserve"> sont indiqués par la coloration brune - verte  et les tanins galliques par la coloration bleue-noire.</w:t>
      </w:r>
    </w:p>
    <w:p w:rsidR="002448B3" w:rsidRDefault="002448B3" w:rsidP="002448B3">
      <w:pPr>
        <w:spacing w:line="360" w:lineRule="auto"/>
        <w:jc w:val="both"/>
        <w:rPr>
          <w:b/>
          <w:u w:val="single"/>
        </w:rPr>
      </w:pPr>
    </w:p>
    <w:p w:rsidR="003C2D24" w:rsidRPr="002448B3" w:rsidRDefault="003C2D24" w:rsidP="002448B3">
      <w:pPr>
        <w:pStyle w:val="Paragraphedeliste"/>
        <w:numPr>
          <w:ilvl w:val="0"/>
          <w:numId w:val="4"/>
        </w:numPr>
        <w:spacing w:line="360" w:lineRule="auto"/>
        <w:jc w:val="both"/>
        <w:rPr>
          <w:b/>
        </w:rPr>
      </w:pPr>
      <w:r w:rsidRPr="002448B3">
        <w:rPr>
          <w:b/>
        </w:rPr>
        <w:t>Recherche des anthraquinones </w:t>
      </w:r>
    </w:p>
    <w:p w:rsidR="003C2D24" w:rsidRDefault="003C2D24" w:rsidP="007F172E">
      <w:pPr>
        <w:spacing w:line="360" w:lineRule="auto"/>
        <w:ind w:firstLine="708"/>
        <w:jc w:val="both"/>
        <w:rPr>
          <w:bCs/>
        </w:rPr>
      </w:pPr>
      <w:r>
        <w:rPr>
          <w:bCs/>
        </w:rPr>
        <w:t>Trois systèmes de migration sont utilisés :</w:t>
      </w:r>
    </w:p>
    <w:p w:rsidR="003C2D24" w:rsidRDefault="003C2D24" w:rsidP="007F172E">
      <w:pPr>
        <w:spacing w:line="360" w:lineRule="auto"/>
        <w:jc w:val="both"/>
      </w:pPr>
      <w:r>
        <w:rPr>
          <w:b/>
          <w:bCs/>
        </w:rPr>
        <w:t xml:space="preserve">     Système An-1</w:t>
      </w:r>
      <w:r>
        <w:t xml:space="preserve"> : </w:t>
      </w:r>
      <w:proofErr w:type="spellStart"/>
      <w:r>
        <w:t>AcOEt</w:t>
      </w:r>
      <w:proofErr w:type="spellEnd"/>
      <w:r>
        <w:t xml:space="preserve"> – </w:t>
      </w:r>
      <w:proofErr w:type="spellStart"/>
      <w:r>
        <w:t>MeOH</w:t>
      </w:r>
      <w:proofErr w:type="spellEnd"/>
      <w:r>
        <w:t xml:space="preserve"> – H</w:t>
      </w:r>
      <w:r>
        <w:rPr>
          <w:vertAlign w:val="subscript"/>
        </w:rPr>
        <w:t>2</w:t>
      </w:r>
      <w:r>
        <w:t>O (100 :13.5 :10).</w:t>
      </w:r>
    </w:p>
    <w:p w:rsidR="003C2D24" w:rsidRDefault="003C2D24" w:rsidP="007F172E">
      <w:pPr>
        <w:spacing w:line="360" w:lineRule="auto"/>
        <w:jc w:val="both"/>
      </w:pPr>
      <w:r>
        <w:rPr>
          <w:b/>
          <w:bCs/>
        </w:rPr>
        <w:t xml:space="preserve">     Système An-2</w:t>
      </w:r>
      <w:r>
        <w:t xml:space="preserve"> : Ether de pétrole – </w:t>
      </w:r>
      <w:proofErr w:type="spellStart"/>
      <w:r>
        <w:t>AcOEt</w:t>
      </w:r>
      <w:proofErr w:type="spellEnd"/>
      <w:r>
        <w:t xml:space="preserve"> – HCOOH (75 :25 : 1).</w:t>
      </w:r>
    </w:p>
    <w:p w:rsidR="003C2D24" w:rsidRDefault="003C2D24" w:rsidP="007F172E">
      <w:pPr>
        <w:spacing w:line="360" w:lineRule="auto"/>
        <w:jc w:val="both"/>
      </w:pPr>
      <w:r>
        <w:t xml:space="preserve">     </w:t>
      </w:r>
      <w:r>
        <w:rPr>
          <w:b/>
          <w:bCs/>
        </w:rPr>
        <w:t>Système An-3</w:t>
      </w:r>
      <w:r>
        <w:t> : n-</w:t>
      </w:r>
      <w:proofErr w:type="spellStart"/>
      <w:r>
        <w:t>propanol</w:t>
      </w:r>
      <w:proofErr w:type="spellEnd"/>
      <w:r>
        <w:t xml:space="preserve"> - -</w:t>
      </w:r>
      <w:proofErr w:type="spellStart"/>
      <w:r>
        <w:t>AcOEt</w:t>
      </w:r>
      <w:proofErr w:type="spellEnd"/>
      <w:r>
        <w:t xml:space="preserve"> – H</w:t>
      </w:r>
      <w:r>
        <w:rPr>
          <w:vertAlign w:val="subscript"/>
        </w:rPr>
        <w:t>2</w:t>
      </w:r>
      <w:r>
        <w:t xml:space="preserve">O – </w:t>
      </w:r>
      <w:proofErr w:type="spellStart"/>
      <w:r>
        <w:t>AcOH</w:t>
      </w:r>
      <w:proofErr w:type="spellEnd"/>
      <w:r>
        <w:t xml:space="preserve"> (40 :40 :29 : 1).</w:t>
      </w:r>
    </w:p>
    <w:p w:rsidR="002448B3" w:rsidRDefault="002448B3" w:rsidP="002448B3">
      <w:pPr>
        <w:spacing w:line="360" w:lineRule="auto"/>
        <w:jc w:val="both"/>
      </w:pPr>
    </w:p>
    <w:p w:rsidR="003C2D24" w:rsidRPr="002448B3" w:rsidRDefault="003C2D24" w:rsidP="002448B3">
      <w:pPr>
        <w:pStyle w:val="Paragraphedeliste"/>
        <w:numPr>
          <w:ilvl w:val="0"/>
          <w:numId w:val="18"/>
        </w:numPr>
        <w:spacing w:line="360" w:lineRule="auto"/>
        <w:ind w:left="1276" w:hanging="142"/>
        <w:jc w:val="both"/>
        <w:rPr>
          <w:b/>
          <w:bCs/>
        </w:rPr>
      </w:pPr>
      <w:r w:rsidRPr="002448B3">
        <w:rPr>
          <w:b/>
          <w:bCs/>
        </w:rPr>
        <w:t>Détection :</w:t>
      </w:r>
    </w:p>
    <w:p w:rsidR="003C2D24" w:rsidRDefault="003C2D24" w:rsidP="00901529">
      <w:pPr>
        <w:spacing w:line="360" w:lineRule="auto"/>
        <w:jc w:val="both"/>
      </w:pPr>
      <w:r>
        <w:t>Sous UV 254 et 365 nm et pulvérisation avec le réactif KOH ou NEU.</w:t>
      </w:r>
    </w:p>
    <w:p w:rsidR="003C2D24" w:rsidRDefault="003C2D24" w:rsidP="007F172E">
      <w:pPr>
        <w:spacing w:line="360" w:lineRule="auto"/>
        <w:jc w:val="both"/>
      </w:pPr>
      <w:r>
        <w:t xml:space="preserve">UV- 256 : Tous les dérivés </w:t>
      </w:r>
      <w:proofErr w:type="spellStart"/>
      <w:r>
        <w:t>anthraquinoniques</w:t>
      </w:r>
      <w:proofErr w:type="spellEnd"/>
      <w:r>
        <w:t xml:space="preserve"> présentent une extinction.</w:t>
      </w:r>
    </w:p>
    <w:p w:rsidR="003C2D24" w:rsidRDefault="003C2D24">
      <w:pPr>
        <w:spacing w:line="360" w:lineRule="auto"/>
        <w:jc w:val="both"/>
      </w:pPr>
      <w:r>
        <w:t xml:space="preserve">UV- 365 : Tous les dérivés </w:t>
      </w:r>
      <w:proofErr w:type="spellStart"/>
      <w:r>
        <w:t>anthraquinoniques</w:t>
      </w:r>
      <w:proofErr w:type="spellEnd"/>
      <w:r>
        <w:t xml:space="preserve"> présentent une fluorescence jaune ou </w:t>
      </w:r>
    </w:p>
    <w:p w:rsidR="003C2D24" w:rsidRDefault="003C2D24">
      <w:pPr>
        <w:spacing w:line="360" w:lineRule="auto"/>
        <w:jc w:val="both"/>
      </w:pPr>
      <w:r>
        <w:t>rouge-brunâtre.</w:t>
      </w:r>
    </w:p>
    <w:p w:rsidR="003C2D24" w:rsidRDefault="003C2D24" w:rsidP="00901529">
      <w:pPr>
        <w:spacing w:line="360" w:lineRule="auto"/>
        <w:jc w:val="both"/>
      </w:pPr>
      <w:r>
        <w:rPr>
          <w:b/>
          <w:bCs/>
        </w:rPr>
        <w:lastRenderedPageBreak/>
        <w:t xml:space="preserve">KOH </w:t>
      </w:r>
      <w:r w:rsidR="00901529">
        <w:rPr>
          <w:b/>
          <w:bCs/>
          <w:color w:val="FF0000"/>
        </w:rPr>
        <w:t xml:space="preserve"> </w:t>
      </w:r>
      <w:r w:rsidRPr="005A7BD5">
        <w:rPr>
          <w:bCs/>
        </w:rPr>
        <w:t>5 ou 10 % dans éthanol</w:t>
      </w:r>
      <w:r w:rsidR="00901529">
        <w:t> </w:t>
      </w:r>
      <w:r w:rsidR="00901529" w:rsidRPr="00901529">
        <w:t>:</w:t>
      </w:r>
      <w:r w:rsidRPr="00901529">
        <w:t xml:space="preserve"> </w:t>
      </w:r>
      <w:r>
        <w:t xml:space="preserve">les </w:t>
      </w:r>
      <w:r w:rsidRPr="00280FBB">
        <w:t>anthraquinon</w:t>
      </w:r>
      <w:r w:rsidR="00280FBB" w:rsidRPr="00280FBB">
        <w:t>es</w:t>
      </w:r>
      <w:r>
        <w:t xml:space="preserve"> apparaissent rouges au visible et fluorescentes en rouge sous UV 365 nm.</w:t>
      </w:r>
    </w:p>
    <w:p w:rsidR="003C2D24" w:rsidRDefault="003C2D24" w:rsidP="00901529">
      <w:pPr>
        <w:spacing w:line="360" w:lineRule="auto"/>
        <w:jc w:val="both"/>
      </w:pPr>
      <w:r>
        <w:rPr>
          <w:b/>
          <w:bCs/>
        </w:rPr>
        <w:t>NEU</w:t>
      </w:r>
      <w:r>
        <w:t xml:space="preserve"> : les </w:t>
      </w:r>
      <w:proofErr w:type="spellStart"/>
      <w:r>
        <w:t>anthrones</w:t>
      </w:r>
      <w:proofErr w:type="spellEnd"/>
      <w:r>
        <w:t xml:space="preserve"> et </w:t>
      </w:r>
      <w:proofErr w:type="spellStart"/>
      <w:r>
        <w:t>anthranols</w:t>
      </w:r>
      <w:proofErr w:type="spellEnd"/>
      <w:r>
        <w:t xml:space="preserve"> donnent une fluorescence jaune intense sous UV 365 nm.</w:t>
      </w:r>
    </w:p>
    <w:p w:rsidR="00901529" w:rsidRDefault="00901529" w:rsidP="00901529">
      <w:pPr>
        <w:tabs>
          <w:tab w:val="left" w:pos="1080"/>
        </w:tabs>
        <w:spacing w:line="360" w:lineRule="auto"/>
        <w:jc w:val="both"/>
      </w:pPr>
    </w:p>
    <w:p w:rsidR="003C2D24" w:rsidRPr="00901529" w:rsidRDefault="003C2D24" w:rsidP="00901529">
      <w:pPr>
        <w:pStyle w:val="Paragraphedeliste"/>
        <w:numPr>
          <w:ilvl w:val="0"/>
          <w:numId w:val="4"/>
        </w:numPr>
        <w:tabs>
          <w:tab w:val="left" w:pos="1080"/>
        </w:tabs>
        <w:spacing w:line="360" w:lineRule="auto"/>
        <w:jc w:val="both"/>
        <w:rPr>
          <w:b/>
          <w:bCs/>
        </w:rPr>
      </w:pPr>
      <w:r w:rsidRPr="00901529">
        <w:rPr>
          <w:b/>
          <w:bCs/>
        </w:rPr>
        <w:t>Recherche des coumarines :</w:t>
      </w:r>
    </w:p>
    <w:p w:rsidR="003C2D24" w:rsidRDefault="003C2D24" w:rsidP="00901529">
      <w:pPr>
        <w:spacing w:line="360" w:lineRule="auto"/>
        <w:ind w:firstLine="360"/>
        <w:jc w:val="both"/>
      </w:pPr>
      <w:r>
        <w:t xml:space="preserve">Les extraits </w:t>
      </w:r>
      <w:proofErr w:type="spellStart"/>
      <w:r>
        <w:t>méthanolique</w:t>
      </w:r>
      <w:r w:rsidR="002923A6" w:rsidRPr="00001B0C">
        <w:t>s</w:t>
      </w:r>
      <w:proofErr w:type="spellEnd"/>
      <w:r>
        <w:t xml:space="preserve"> sont dilués et additionnés de quelques gouttes de </w:t>
      </w:r>
      <w:proofErr w:type="spellStart"/>
      <w:r>
        <w:t>NaOH</w:t>
      </w:r>
      <w:proofErr w:type="spellEnd"/>
      <w:r>
        <w:t xml:space="preserve"> concentré, puis examinés sous UV à 365 nm, une fluorescence bleue oriente vers la présence de coumarines.</w:t>
      </w:r>
    </w:p>
    <w:p w:rsidR="003C2D24" w:rsidRDefault="003C2D24" w:rsidP="00901529">
      <w:pPr>
        <w:spacing w:line="360" w:lineRule="auto"/>
        <w:jc w:val="both"/>
      </w:pPr>
      <w:r>
        <w:t>Après ce test, on confirme avec la chromatographie sur couche mince dans différents systèmes de migration :</w:t>
      </w:r>
    </w:p>
    <w:p w:rsidR="003C2D24" w:rsidRDefault="003C2D24" w:rsidP="00901529">
      <w:pPr>
        <w:spacing w:line="360" w:lineRule="auto"/>
        <w:jc w:val="both"/>
      </w:pPr>
      <w:r>
        <w:t xml:space="preserve"> </w:t>
      </w:r>
      <w:r>
        <w:rPr>
          <w:b/>
          <w:bCs/>
        </w:rPr>
        <w:t>Système C-1</w:t>
      </w:r>
      <w:r>
        <w:t xml:space="preserve"> : Toluène – éther (1 : 1, saturé avec </w:t>
      </w:r>
      <w:proofErr w:type="spellStart"/>
      <w:r>
        <w:t>AcOH</w:t>
      </w:r>
      <w:proofErr w:type="spellEnd"/>
      <w:r>
        <w:t xml:space="preserve"> 10 %)</w:t>
      </w:r>
    </w:p>
    <w:p w:rsidR="003C2D24" w:rsidRDefault="003C2D24" w:rsidP="00901529">
      <w:pPr>
        <w:spacing w:line="360" w:lineRule="auto"/>
        <w:jc w:val="both"/>
      </w:pPr>
      <w:r>
        <w:t xml:space="preserve">50 ml toluène + 50 ml éther sont agités pendant 5 min avec 50 ml </w:t>
      </w:r>
      <w:proofErr w:type="spellStart"/>
      <w:r>
        <w:t>AcOH</w:t>
      </w:r>
      <w:proofErr w:type="spellEnd"/>
      <w:r>
        <w:t xml:space="preserve"> dans une ampoule à décanter, la phase supérieure est utilisée.</w:t>
      </w:r>
    </w:p>
    <w:p w:rsidR="003C2D24" w:rsidRDefault="003C2D24" w:rsidP="00901529">
      <w:pPr>
        <w:spacing w:line="360" w:lineRule="auto"/>
        <w:jc w:val="both"/>
      </w:pPr>
      <w:r>
        <w:t xml:space="preserve"> </w:t>
      </w:r>
      <w:r>
        <w:rPr>
          <w:b/>
          <w:bCs/>
        </w:rPr>
        <w:t>Système C-2</w:t>
      </w:r>
      <w:r>
        <w:t xml:space="preserve"> : Toluène – </w:t>
      </w:r>
      <w:proofErr w:type="spellStart"/>
      <w:r>
        <w:t>AcOEt</w:t>
      </w:r>
      <w:proofErr w:type="spellEnd"/>
      <w:r>
        <w:t xml:space="preserve"> (1 : 1).</w:t>
      </w:r>
    </w:p>
    <w:p w:rsidR="003C2D24" w:rsidRDefault="003C2D24" w:rsidP="00901529">
      <w:pPr>
        <w:spacing w:line="360" w:lineRule="auto"/>
        <w:jc w:val="both"/>
      </w:pPr>
      <w:r>
        <w:t xml:space="preserve"> </w:t>
      </w:r>
      <w:r>
        <w:rPr>
          <w:b/>
          <w:bCs/>
        </w:rPr>
        <w:t>Système C-3</w:t>
      </w:r>
      <w:r>
        <w:t xml:space="preserve"> : Hexane – </w:t>
      </w:r>
      <w:proofErr w:type="spellStart"/>
      <w:r>
        <w:t>AcOEt</w:t>
      </w:r>
      <w:proofErr w:type="spellEnd"/>
      <w:r>
        <w:t xml:space="preserve"> (1 : 1).</w:t>
      </w:r>
    </w:p>
    <w:p w:rsidR="003C2D24" w:rsidRDefault="003C2D24" w:rsidP="00901529">
      <w:pPr>
        <w:spacing w:line="360" w:lineRule="auto"/>
        <w:jc w:val="both"/>
      </w:pPr>
    </w:p>
    <w:p w:rsidR="002448B3" w:rsidRDefault="003C2D24" w:rsidP="002448B3">
      <w:pPr>
        <w:numPr>
          <w:ilvl w:val="0"/>
          <w:numId w:val="6"/>
        </w:numPr>
        <w:tabs>
          <w:tab w:val="clear" w:pos="360"/>
          <w:tab w:val="left" w:pos="960"/>
          <w:tab w:val="num" w:pos="1428"/>
        </w:tabs>
        <w:spacing w:line="360" w:lineRule="auto"/>
        <w:ind w:left="1068"/>
        <w:jc w:val="both"/>
      </w:pPr>
      <w:r>
        <w:rPr>
          <w:b/>
          <w:bCs/>
        </w:rPr>
        <w:t>Révélation</w:t>
      </w:r>
      <w:r>
        <w:t xml:space="preserve"> :</w:t>
      </w:r>
    </w:p>
    <w:p w:rsidR="003C2D24" w:rsidRDefault="002448B3" w:rsidP="002448B3">
      <w:pPr>
        <w:tabs>
          <w:tab w:val="left" w:pos="960"/>
        </w:tabs>
        <w:spacing w:line="360" w:lineRule="auto"/>
        <w:jc w:val="both"/>
      </w:pPr>
      <w:r>
        <w:tab/>
      </w:r>
      <w:r w:rsidR="003C2D24">
        <w:t>Elle se fait par visualisation des plaques sous UV à 254 nm après leur pulvérisation par les réactifs :</w:t>
      </w:r>
    </w:p>
    <w:p w:rsidR="003C2D24" w:rsidRDefault="00C93B8E" w:rsidP="00901529">
      <w:pPr>
        <w:numPr>
          <w:ilvl w:val="0"/>
          <w:numId w:val="2"/>
        </w:numPr>
        <w:tabs>
          <w:tab w:val="left" w:pos="600"/>
        </w:tabs>
        <w:spacing w:line="360" w:lineRule="auto"/>
        <w:ind w:left="0"/>
        <w:jc w:val="both"/>
      </w:pPr>
      <w: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031" type="#_x0000_t88" style="position:absolute;left:0;text-align:left;margin-left:164.65pt;margin-top:1.8pt;width:9pt;height:36pt;z-index:251638784;v-text-anchor:middle" strokeweight=".26mm">
            <v:stroke joinstyle="miter"/>
          </v:shape>
        </w:pict>
      </w:r>
      <w:r w:rsidR="003C2D24">
        <w:t>– KOH 5 à 10 % dans l’éthanol</w:t>
      </w:r>
      <w:r w:rsidR="002448B3" w:rsidRPr="002448B3">
        <w:t xml:space="preserve"> </w:t>
      </w:r>
      <w:r w:rsidR="002448B3">
        <w:tab/>
        <w:t xml:space="preserve">Chauffer avec </w:t>
      </w:r>
      <w:proofErr w:type="gramStart"/>
      <w:r w:rsidR="002448B3">
        <w:t>le sèche cheveux</w:t>
      </w:r>
      <w:proofErr w:type="gramEnd"/>
    </w:p>
    <w:p w:rsidR="003C2D24" w:rsidRDefault="003C2D24" w:rsidP="00901529">
      <w:pPr>
        <w:numPr>
          <w:ilvl w:val="0"/>
          <w:numId w:val="2"/>
        </w:numPr>
        <w:tabs>
          <w:tab w:val="left" w:pos="600"/>
        </w:tabs>
        <w:spacing w:line="360" w:lineRule="auto"/>
        <w:ind w:left="0"/>
        <w:jc w:val="both"/>
      </w:pPr>
      <w:r>
        <w:t xml:space="preserve">– NEU                  </w:t>
      </w:r>
      <w:r w:rsidR="002448B3">
        <w:t xml:space="preserve">                               </w:t>
      </w:r>
    </w:p>
    <w:p w:rsidR="001E0025" w:rsidRDefault="001E0025" w:rsidP="00901529">
      <w:pPr>
        <w:spacing w:line="360" w:lineRule="auto"/>
        <w:jc w:val="both"/>
      </w:pPr>
    </w:p>
    <w:p w:rsidR="003C2D24" w:rsidRPr="003139F6" w:rsidRDefault="002448B3" w:rsidP="00901529">
      <w:pPr>
        <w:spacing w:line="360" w:lineRule="auto"/>
        <w:jc w:val="both"/>
        <w:rPr>
          <w:rFonts w:ascii="(Utiliser une police de caractè" w:hAnsi="(Utiliser une police de caractè"/>
          <w:b/>
        </w:rPr>
      </w:pPr>
      <w:r>
        <w:rPr>
          <w:rFonts w:ascii="(Utiliser une police de caractè" w:hAnsi="(Utiliser une police de caractè"/>
          <w:b/>
        </w:rPr>
        <w:t>II-</w:t>
      </w:r>
      <w:r>
        <w:rPr>
          <w:rFonts w:ascii="(Utiliser une police de caractè" w:hAnsi="(Utiliser une police de caractè" w:hint="eastAsia"/>
          <w:b/>
        </w:rPr>
        <w:t xml:space="preserve">3 </w:t>
      </w:r>
      <w:r w:rsidR="003C2D24" w:rsidRPr="003139F6">
        <w:rPr>
          <w:rFonts w:ascii="(Utiliser une police de caractè" w:hAnsi="(Utiliser une police de caractè"/>
          <w:b/>
        </w:rPr>
        <w:t xml:space="preserve"> Hydrolyse acide :</w:t>
      </w:r>
    </w:p>
    <w:p w:rsidR="003C2D24" w:rsidRDefault="003C2D24" w:rsidP="002448B3">
      <w:pPr>
        <w:spacing w:line="360" w:lineRule="auto"/>
        <w:ind w:firstLine="708"/>
        <w:jc w:val="both"/>
        <w:rPr>
          <w:rFonts w:ascii="(Utiliser une police de caractè" w:hAnsi="(Utiliser une police de caractè"/>
        </w:rPr>
      </w:pPr>
      <w:r>
        <w:rPr>
          <w:rFonts w:ascii="(Utiliser une police de caractè" w:hAnsi="(Utiliser une police de caractè"/>
        </w:rPr>
        <w:t>L’hydrolyse acide est réalisée sur quelque</w:t>
      </w:r>
      <w:r w:rsidR="002923A6" w:rsidRPr="00001B0C">
        <w:rPr>
          <w:rFonts w:ascii="(Utiliser une police de caractè" w:hAnsi="(Utiliser une police de caractè"/>
        </w:rPr>
        <w:t>s</w:t>
      </w:r>
      <w:r>
        <w:rPr>
          <w:rFonts w:ascii="(Utiliser une police de caractè" w:hAnsi="(Utiliser une police de caractè"/>
        </w:rPr>
        <w:t xml:space="preserve"> mg de produit, à l’aide d’un mélange </w:t>
      </w:r>
      <w:proofErr w:type="spellStart"/>
      <w:r>
        <w:rPr>
          <w:rFonts w:ascii="(Utiliser une police de caractè" w:hAnsi="(Utiliser une police de caractè"/>
        </w:rPr>
        <w:t>HCl</w:t>
      </w:r>
      <w:proofErr w:type="spellEnd"/>
      <w:r>
        <w:rPr>
          <w:rFonts w:ascii="(Utiliser une police de caractè" w:hAnsi="(Utiliser une police de caractè"/>
        </w:rPr>
        <w:t xml:space="preserve"> 2N-</w:t>
      </w:r>
      <w:proofErr w:type="spellStart"/>
      <w:r>
        <w:rPr>
          <w:rFonts w:ascii="(Utiliser une police de caractè" w:hAnsi="(Utiliser une police de caractè"/>
        </w:rPr>
        <w:t>MeOH</w:t>
      </w:r>
      <w:proofErr w:type="spellEnd"/>
      <w:r>
        <w:rPr>
          <w:rFonts w:ascii="(Utiliser une police de caractè" w:hAnsi="(Utiliser une police de caractè"/>
        </w:rPr>
        <w:t xml:space="preserve"> (1 :1) dans des tubes en verre scellés pendant 1 h à l’étuve à </w:t>
      </w:r>
      <w:smartTag w:uri="urn:schemas-microsoft-com:office:smarttags" w:element="metricconverter">
        <w:smartTagPr>
          <w:attr w:name="ProductID" w:val="100 ﾰC"/>
        </w:smartTagPr>
        <w:r>
          <w:rPr>
            <w:rFonts w:ascii="(Utiliser une police de caractè" w:hAnsi="(Utiliser une police de caractè"/>
          </w:rPr>
          <w:t>100 °C</w:t>
        </w:r>
      </w:smartTag>
      <w:r>
        <w:rPr>
          <w:rFonts w:ascii="(Utiliser une police de caractè" w:hAnsi="(Utiliser une police de caractè"/>
        </w:rPr>
        <w:t xml:space="preserve">. Après refroidissement, la </w:t>
      </w:r>
      <w:proofErr w:type="spellStart"/>
      <w:r>
        <w:rPr>
          <w:rFonts w:ascii="(Utiliser une police de caractè" w:hAnsi="(Utiliser une police de caractè"/>
        </w:rPr>
        <w:t>génine</w:t>
      </w:r>
      <w:proofErr w:type="spellEnd"/>
      <w:r>
        <w:rPr>
          <w:rFonts w:ascii="(Utiliser une police de caractè" w:hAnsi="(Utiliser une police de caractè"/>
        </w:rPr>
        <w:t xml:space="preserve"> est séparée de la fraction osidique par une extraction liquide-liquide contre du </w:t>
      </w:r>
      <w:proofErr w:type="spellStart"/>
      <w:r>
        <w:rPr>
          <w:rFonts w:ascii="(Utiliser une police de caractè" w:hAnsi="(Utiliser une police de caractè"/>
        </w:rPr>
        <w:t>dichlorométhane</w:t>
      </w:r>
      <w:proofErr w:type="spellEnd"/>
      <w:r>
        <w:rPr>
          <w:rFonts w:ascii="(Utiliser une police de caractè" w:hAnsi="(Utiliser une police de caractè"/>
        </w:rPr>
        <w:t xml:space="preserve"> (CH</w:t>
      </w:r>
      <w:r>
        <w:rPr>
          <w:rFonts w:ascii="(Utiliser une police de caractè" w:hAnsi="(Utiliser une police de caractè"/>
          <w:vertAlign w:val="subscript"/>
        </w:rPr>
        <w:t>2</w:t>
      </w:r>
      <w:r>
        <w:rPr>
          <w:rFonts w:ascii="(Utiliser une police de caractè" w:hAnsi="(Utiliser une police de caractè"/>
        </w:rPr>
        <w:t>Cl</w:t>
      </w:r>
      <w:r>
        <w:rPr>
          <w:rFonts w:ascii="(Utiliser une police de caractè" w:hAnsi="(Utiliser une police de caractè"/>
          <w:vertAlign w:val="subscript"/>
        </w:rPr>
        <w:t>2</w:t>
      </w:r>
      <w:r>
        <w:rPr>
          <w:rFonts w:ascii="(Utiliser une police de caractè" w:hAnsi="(Utiliser une police de caractè"/>
        </w:rPr>
        <w:t>).</w:t>
      </w:r>
    </w:p>
    <w:p w:rsidR="003C2D24" w:rsidRDefault="003C2D24" w:rsidP="002448B3">
      <w:pPr>
        <w:spacing w:line="360" w:lineRule="auto"/>
        <w:jc w:val="both"/>
        <w:rPr>
          <w:rFonts w:ascii="(Utiliser une police de caractè" w:hAnsi="(Utiliser une police de caractè"/>
        </w:rPr>
      </w:pPr>
      <w:r>
        <w:rPr>
          <w:rFonts w:ascii="(Utiliser une police de caractè" w:hAnsi="(Utiliser une police de caractè"/>
        </w:rPr>
        <w:t xml:space="preserve">La phase organique résultante est ensuite évaporée à sec puis reprise par quelques millilitres de méthanol. Les </w:t>
      </w:r>
      <w:proofErr w:type="spellStart"/>
      <w:r>
        <w:rPr>
          <w:rFonts w:ascii="(Utiliser une police de caractè" w:hAnsi="(Utiliser une police de caractè"/>
        </w:rPr>
        <w:t>génines</w:t>
      </w:r>
      <w:proofErr w:type="spellEnd"/>
      <w:r>
        <w:rPr>
          <w:rFonts w:ascii="(Utiliser une police de caractè" w:hAnsi="(Utiliser une police de caractè"/>
        </w:rPr>
        <w:t xml:space="preserve"> libérées, entraînées par le </w:t>
      </w:r>
      <w:proofErr w:type="spellStart"/>
      <w:r>
        <w:rPr>
          <w:rFonts w:ascii="(Utiliser une police de caractè" w:hAnsi="(Utiliser une police de caractè"/>
        </w:rPr>
        <w:t>dichlorométhane</w:t>
      </w:r>
      <w:proofErr w:type="spellEnd"/>
      <w:r>
        <w:rPr>
          <w:rFonts w:ascii="(Utiliser une police de caractè" w:hAnsi="(Utiliser une police de caractè"/>
        </w:rPr>
        <w:t>, sont ensuite identifiées par CCM. La phase aqueuse contenant les composés polaires, en l’occurrence, les monosaccharides, neutralisée par évaporations successives (3 fois) en présence de méthano</w:t>
      </w:r>
      <w:r w:rsidR="009C72D8">
        <w:rPr>
          <w:rFonts w:ascii="(Utiliser une police de caractè" w:hAnsi="(Utiliser une police de caractè"/>
        </w:rPr>
        <w:t>l, servira à l’analyse des glucides.</w:t>
      </w:r>
    </w:p>
    <w:p w:rsidR="001E0025" w:rsidRDefault="001E0025" w:rsidP="00901529">
      <w:pPr>
        <w:spacing w:line="360" w:lineRule="auto"/>
        <w:jc w:val="both"/>
        <w:rPr>
          <w:rFonts w:ascii="(Utiliser une police de caractè" w:hAnsi="(Utiliser une police de caractè"/>
          <w:b/>
        </w:rPr>
      </w:pPr>
    </w:p>
    <w:p w:rsidR="003C2D24" w:rsidRDefault="001E0025" w:rsidP="001E0025">
      <w:pPr>
        <w:spacing w:line="360" w:lineRule="auto"/>
        <w:jc w:val="both"/>
        <w:rPr>
          <w:rFonts w:ascii="(Utiliser une police de caractè" w:hAnsi="(Utiliser une police de caractè"/>
          <w:b/>
          <w:i/>
        </w:rPr>
      </w:pPr>
      <w:r>
        <w:rPr>
          <w:rFonts w:ascii="(Utiliser une police de caractè" w:hAnsi="(Utiliser une police de caractè"/>
          <w:b/>
        </w:rPr>
        <w:lastRenderedPageBreak/>
        <w:t xml:space="preserve">a- </w:t>
      </w:r>
      <w:r w:rsidR="003C2D24" w:rsidRPr="003139F6">
        <w:rPr>
          <w:rFonts w:ascii="(Utiliser une police de caractè" w:hAnsi="(Utiliser une police de caractè"/>
          <w:b/>
        </w:rPr>
        <w:t>Identification des aglycones</w:t>
      </w:r>
      <w:r w:rsidR="003C2D24">
        <w:rPr>
          <w:rFonts w:ascii="(Utiliser une police de caractè" w:hAnsi="(Utiliser une police de caractè"/>
          <w:b/>
          <w:i/>
        </w:rPr>
        <w:t> :</w:t>
      </w:r>
    </w:p>
    <w:p w:rsidR="003C2D24" w:rsidRDefault="003C2D24" w:rsidP="001E0025">
      <w:pPr>
        <w:spacing w:line="360" w:lineRule="auto"/>
        <w:ind w:firstLine="708"/>
        <w:jc w:val="both"/>
        <w:rPr>
          <w:rFonts w:ascii="(Utiliser une police de caractè" w:hAnsi="(Utiliser une police de caractè"/>
        </w:rPr>
      </w:pPr>
      <w:r>
        <w:rPr>
          <w:rFonts w:ascii="(Utiliser une police de caractè" w:hAnsi="(Utiliser une police de caractè"/>
        </w:rPr>
        <w:t xml:space="preserve">Les </w:t>
      </w:r>
      <w:proofErr w:type="spellStart"/>
      <w:r>
        <w:rPr>
          <w:rFonts w:ascii="(Utiliser une police de caractè" w:hAnsi="(Utiliser une police de caractè"/>
        </w:rPr>
        <w:t>génines</w:t>
      </w:r>
      <w:proofErr w:type="spellEnd"/>
      <w:r>
        <w:rPr>
          <w:rFonts w:ascii="(Utiliser une police de caractè" w:hAnsi="(Utiliser une police de caractè"/>
        </w:rPr>
        <w:t xml:space="preserve"> </w:t>
      </w:r>
      <w:r w:rsidRPr="00280FBB">
        <w:rPr>
          <w:rFonts w:ascii="(Utiliser une police de caractè" w:hAnsi="(Utiliser une police de caractè"/>
        </w:rPr>
        <w:t>obtenu</w:t>
      </w:r>
      <w:r w:rsidR="002923A6" w:rsidRPr="00280FBB">
        <w:rPr>
          <w:rFonts w:ascii="(Utiliser une police de caractè" w:hAnsi="(Utiliser une police de caractè"/>
        </w:rPr>
        <w:t>e</w:t>
      </w:r>
      <w:r w:rsidRPr="00280FBB">
        <w:rPr>
          <w:rFonts w:ascii="(Utiliser une police de caractè" w:hAnsi="(Utiliser une police de caractè"/>
        </w:rPr>
        <w:t xml:space="preserve">s </w:t>
      </w:r>
      <w:r>
        <w:rPr>
          <w:rFonts w:ascii="(Utiliser une police de caractè" w:hAnsi="(Utiliser une police de caractè"/>
        </w:rPr>
        <w:t>sont identifiées par CCM (sur silice 60 F</w:t>
      </w:r>
      <w:r>
        <w:rPr>
          <w:rFonts w:ascii="(Utiliser une police de caractè" w:hAnsi="(Utiliser une police de caractè"/>
          <w:vertAlign w:val="subscript"/>
        </w:rPr>
        <w:t>254</w:t>
      </w:r>
      <w:r>
        <w:rPr>
          <w:rFonts w:ascii="(Utiliser une police de caractè" w:hAnsi="(Utiliser une police de caractè"/>
        </w:rPr>
        <w:t xml:space="preserve">) comparativement à des témoins de référence dans le solvant binaire toluène- </w:t>
      </w:r>
      <w:proofErr w:type="spellStart"/>
      <w:r>
        <w:rPr>
          <w:rFonts w:ascii="(Utiliser une police de caractè" w:hAnsi="(Utiliser une police de caractè"/>
        </w:rPr>
        <w:t>AcOEt</w:t>
      </w:r>
      <w:proofErr w:type="spellEnd"/>
      <w:r>
        <w:rPr>
          <w:rFonts w:ascii="(Utiliser une police de caractè" w:hAnsi="(Utiliser une police de caractè"/>
        </w:rPr>
        <w:t xml:space="preserve">- HCOOH (50 :40 :10) et révélées par le réactif de NEU suivi d’un chauffage. </w:t>
      </w:r>
      <w:smartTag w:uri="urn:schemas-microsoft-com:office:smarttags" w:element="PersonName">
        <w:smartTagPr>
          <w:attr w:name="ProductID" w:val="la CCM"/>
        </w:smartTagPr>
        <w:r>
          <w:rPr>
            <w:rFonts w:ascii="(Utiliser une police de caractè" w:hAnsi="(Utiliser une police de caractè"/>
          </w:rPr>
          <w:t>La CCM</w:t>
        </w:r>
      </w:smartTag>
      <w:r>
        <w:rPr>
          <w:rFonts w:ascii="(Utiliser une police de caractè" w:hAnsi="(Utiliser une police de caractè"/>
        </w:rPr>
        <w:t xml:space="preserve"> est réalisée en présence de </w:t>
      </w:r>
      <w:r w:rsidR="00280FBB">
        <w:rPr>
          <w:rFonts w:ascii="(Utiliser une police de caractè" w:hAnsi="(Utiliser une police de caractè"/>
        </w:rPr>
        <w:t>cinq</w:t>
      </w:r>
      <w:r>
        <w:rPr>
          <w:rFonts w:ascii="(Utiliser une police de caractè" w:hAnsi="(Utiliser une police de caractè"/>
        </w:rPr>
        <w:t xml:space="preserve">  témoins de </w:t>
      </w:r>
      <w:proofErr w:type="spellStart"/>
      <w:r>
        <w:rPr>
          <w:rFonts w:ascii="(Utiliser une police de caractè" w:hAnsi="(Utiliser une police de caractè"/>
        </w:rPr>
        <w:t>flavonoides</w:t>
      </w:r>
      <w:proofErr w:type="spellEnd"/>
      <w:r>
        <w:rPr>
          <w:rFonts w:ascii="(Utiliser une police de caractè" w:hAnsi="(Utiliser une police de caractè"/>
        </w:rPr>
        <w:t xml:space="preserve"> : </w:t>
      </w:r>
      <w:proofErr w:type="spellStart"/>
      <w:r>
        <w:rPr>
          <w:rFonts w:ascii="(Utiliser une police de caractè" w:hAnsi="(Utiliser une police de caractè"/>
        </w:rPr>
        <w:t>flavanone</w:t>
      </w:r>
      <w:proofErr w:type="spellEnd"/>
      <w:r>
        <w:rPr>
          <w:rFonts w:ascii="(Utiliser une police de caractè" w:hAnsi="(Utiliser une police de caractè"/>
        </w:rPr>
        <w:t xml:space="preserve">, </w:t>
      </w:r>
      <w:proofErr w:type="spellStart"/>
      <w:r>
        <w:rPr>
          <w:rFonts w:ascii="(Utiliser une police de caractè" w:hAnsi="(Utiliser une police de caractè"/>
        </w:rPr>
        <w:t>flavone</w:t>
      </w:r>
      <w:proofErr w:type="spellEnd"/>
      <w:r>
        <w:rPr>
          <w:rFonts w:ascii="(Utiliser une police de caractè" w:hAnsi="(Utiliser une police de caractè"/>
        </w:rPr>
        <w:t xml:space="preserve">, </w:t>
      </w:r>
      <w:proofErr w:type="spellStart"/>
      <w:r>
        <w:rPr>
          <w:rFonts w:ascii="(Utiliser une police de caractè" w:hAnsi="(Utiliser une police de caractè"/>
        </w:rPr>
        <w:t>kampférol</w:t>
      </w:r>
      <w:proofErr w:type="spellEnd"/>
      <w:r>
        <w:rPr>
          <w:rFonts w:ascii="(Utiliser une police de caractè" w:hAnsi="(Utiliser une police de caractè"/>
        </w:rPr>
        <w:t xml:space="preserve">, </w:t>
      </w:r>
      <w:proofErr w:type="spellStart"/>
      <w:r>
        <w:rPr>
          <w:rFonts w:ascii="(Utiliser une police de caractè" w:hAnsi="(Utiliser une police de caractè"/>
        </w:rPr>
        <w:t>quercétine</w:t>
      </w:r>
      <w:proofErr w:type="spellEnd"/>
      <w:r>
        <w:rPr>
          <w:rFonts w:ascii="(Utiliser une police de caractè" w:hAnsi="(Utiliser une police de caractè"/>
        </w:rPr>
        <w:t xml:space="preserve"> et </w:t>
      </w:r>
      <w:proofErr w:type="spellStart"/>
      <w:r>
        <w:rPr>
          <w:rFonts w:ascii="(Utiliser une police de caractè" w:hAnsi="(Utiliser une police de caractè"/>
        </w:rPr>
        <w:t>isorhamnétine</w:t>
      </w:r>
      <w:proofErr w:type="spellEnd"/>
      <w:r>
        <w:rPr>
          <w:rFonts w:ascii="(Utiliser une police de caractè" w:hAnsi="(Utiliser une police de caractè"/>
        </w:rPr>
        <w:t>.</w:t>
      </w:r>
    </w:p>
    <w:p w:rsidR="003C2D24" w:rsidRPr="003139F6" w:rsidRDefault="001E0025" w:rsidP="001E0025">
      <w:pPr>
        <w:spacing w:line="360" w:lineRule="auto"/>
        <w:jc w:val="both"/>
        <w:rPr>
          <w:rFonts w:ascii="(Utiliser une police de caractè" w:hAnsi="(Utiliser une police de caractè"/>
          <w:b/>
        </w:rPr>
      </w:pPr>
      <w:r>
        <w:rPr>
          <w:rFonts w:ascii="(Utiliser une police de caractè" w:hAnsi="(Utiliser une police de caractè"/>
          <w:b/>
        </w:rPr>
        <w:t xml:space="preserve">b- </w:t>
      </w:r>
      <w:r w:rsidR="003C2D24" w:rsidRPr="003139F6">
        <w:rPr>
          <w:rFonts w:ascii="(Utiliser une police de caractè" w:hAnsi="(Utiliser une police de caractè"/>
          <w:b/>
        </w:rPr>
        <w:t xml:space="preserve">Identification des </w:t>
      </w:r>
      <w:r w:rsidR="000A44FB" w:rsidRPr="003139F6">
        <w:rPr>
          <w:rFonts w:ascii="(Utiliser une police de caractè" w:hAnsi="(Utiliser une police de caractè"/>
          <w:b/>
        </w:rPr>
        <w:t>oses</w:t>
      </w:r>
      <w:r w:rsidR="003C2D24" w:rsidRPr="003139F6">
        <w:rPr>
          <w:rFonts w:ascii="(Utiliser une police de caractè" w:hAnsi="(Utiliser une police de caractè"/>
          <w:b/>
        </w:rPr>
        <w:t>:</w:t>
      </w:r>
    </w:p>
    <w:p w:rsidR="003C2D24" w:rsidRDefault="003C2D24" w:rsidP="001E0025">
      <w:pPr>
        <w:spacing w:line="360" w:lineRule="auto"/>
        <w:ind w:firstLine="708"/>
        <w:jc w:val="both"/>
      </w:pPr>
      <w:r>
        <w:t xml:space="preserve">L’identification des </w:t>
      </w:r>
      <w:r w:rsidR="000A44FB">
        <w:t>oses</w:t>
      </w:r>
      <w:r>
        <w:t xml:space="preserve"> obtenus par l’hydrolyse est réalisée par CCM comparative sur silice normale dans le système de solvant CHCl</w:t>
      </w:r>
      <w:r>
        <w:rPr>
          <w:vertAlign w:val="subscript"/>
        </w:rPr>
        <w:t>3</w:t>
      </w:r>
      <w:r>
        <w:t>-</w:t>
      </w:r>
      <w:proofErr w:type="spellStart"/>
      <w:r>
        <w:t>MeOH</w:t>
      </w:r>
      <w:proofErr w:type="spellEnd"/>
      <w:r>
        <w:t>-H</w:t>
      </w:r>
      <w:r>
        <w:rPr>
          <w:vertAlign w:val="subscript"/>
        </w:rPr>
        <w:t>2</w:t>
      </w:r>
      <w:r>
        <w:t>O (64 :40 :8) puis révélation par pulvérisation d’une solution de DPAP</w:t>
      </w:r>
      <w:r w:rsidR="00EE53CE">
        <w:t xml:space="preserve">  (</w:t>
      </w:r>
      <w:r w:rsidR="00EE53CE" w:rsidRPr="00EE53CE">
        <w:rPr>
          <w:b/>
        </w:rPr>
        <w:t>annexe1</w:t>
      </w:r>
      <w:r w:rsidR="00EE53CE">
        <w:t>)</w:t>
      </w:r>
      <w:r>
        <w:t xml:space="preserve"> suiv</w:t>
      </w:r>
      <w:r w:rsidRPr="00423247">
        <w:t>i</w:t>
      </w:r>
      <w:r w:rsidR="00736C39" w:rsidRPr="00423247">
        <w:t>e</w:t>
      </w:r>
      <w:r w:rsidRPr="00423247">
        <w:t xml:space="preserve"> </w:t>
      </w:r>
      <w:r>
        <w:t xml:space="preserve">d’un chauffage. </w:t>
      </w:r>
      <w:smartTag w:uri="urn:schemas-microsoft-com:office:smarttags" w:element="PersonName">
        <w:smartTagPr>
          <w:attr w:name="ProductID" w:val="la CCM"/>
        </w:smartTagPr>
        <w:r>
          <w:t>La CCM</w:t>
        </w:r>
      </w:smartTag>
      <w:r>
        <w:t xml:space="preserve"> est réalisée en présence de </w:t>
      </w:r>
      <w:r w:rsidR="000A44FB">
        <w:t xml:space="preserve">sept </w:t>
      </w:r>
      <w:r>
        <w:t>monosaccharides témoins </w:t>
      </w:r>
      <w:proofErr w:type="gramStart"/>
      <w:r>
        <w:t>:D</w:t>
      </w:r>
      <w:proofErr w:type="gramEnd"/>
      <w:r>
        <w:t>-glucose, L-</w:t>
      </w:r>
      <w:proofErr w:type="spellStart"/>
      <w:r>
        <w:t>rhamnose</w:t>
      </w:r>
      <w:proofErr w:type="spellEnd"/>
      <w:r>
        <w:t xml:space="preserve">, L-arabinose , D-galactose , D-xylose, acide </w:t>
      </w:r>
      <w:proofErr w:type="spellStart"/>
      <w:r>
        <w:t>glucuroniq</w:t>
      </w:r>
      <w:r w:rsidR="00423247">
        <w:t>ue</w:t>
      </w:r>
      <w:proofErr w:type="spellEnd"/>
      <w:r w:rsidR="00423247">
        <w:t xml:space="preserve"> , acide </w:t>
      </w:r>
      <w:proofErr w:type="spellStart"/>
      <w:r w:rsidR="00423247">
        <w:t>galacturonique</w:t>
      </w:r>
      <w:proofErr w:type="spellEnd"/>
    </w:p>
    <w:p w:rsidR="00001B0C" w:rsidRDefault="003C2D24">
      <w:pPr>
        <w:spacing w:line="360" w:lineRule="auto"/>
        <w:jc w:val="both"/>
        <w:rPr>
          <w:rFonts w:ascii="(Utiliser une police de caractè" w:hAnsi="(Utiliser une police de caractè"/>
        </w:rPr>
      </w:pPr>
      <w:r>
        <w:t xml:space="preserve">                                      </w:t>
      </w:r>
      <w:r>
        <w:rPr>
          <w:rFonts w:ascii="(Utiliser une police de caractè" w:hAnsi="(Utiliser une police de caractè"/>
        </w:rPr>
        <w:t xml:space="preserve"> </w:t>
      </w:r>
    </w:p>
    <w:p w:rsidR="003C2D24" w:rsidRDefault="00001B0C" w:rsidP="00EE53CE">
      <w:pPr>
        <w:spacing w:line="360" w:lineRule="auto"/>
        <w:jc w:val="both"/>
        <w:rPr>
          <w:rFonts w:ascii="(Utiliser une police de caractè" w:hAnsi="(Utiliser une police de caractè"/>
        </w:rPr>
      </w:pPr>
      <w:r>
        <w:rPr>
          <w:rFonts w:ascii="(Utiliser une police de caractè" w:hAnsi="(Utiliser une police de caractè"/>
        </w:rPr>
        <w:t xml:space="preserve">                              </w:t>
      </w:r>
      <w:r w:rsidR="00EE53CE">
        <w:rPr>
          <w:rFonts w:ascii="(Utiliser une police de caractè" w:hAnsi="(Utiliser une police de caractè"/>
        </w:rPr>
        <w:t xml:space="preserve"> </w:t>
      </w:r>
      <w:r w:rsidR="003C2D24">
        <w:rPr>
          <w:rFonts w:ascii="(Utiliser une police de caractè" w:hAnsi="(Utiliser une police de caractè"/>
        </w:rPr>
        <w:t xml:space="preserve">Quelques mg de poudre + 2 ml mélange </w:t>
      </w:r>
      <w:proofErr w:type="spellStart"/>
      <w:r w:rsidR="003C2D24">
        <w:rPr>
          <w:rFonts w:ascii="(Utiliser une police de caractè" w:hAnsi="(Utiliser une police de caractè"/>
        </w:rPr>
        <w:t>HCl</w:t>
      </w:r>
      <w:proofErr w:type="spellEnd"/>
      <w:r w:rsidR="003C2D24">
        <w:rPr>
          <w:rFonts w:ascii="(Utiliser une police de caractè" w:hAnsi="(Utiliser une police de caractè"/>
        </w:rPr>
        <w:t>-</w:t>
      </w:r>
      <w:proofErr w:type="spellStart"/>
      <w:r w:rsidR="003C2D24">
        <w:rPr>
          <w:rFonts w:ascii="(Utiliser une police de caractè" w:hAnsi="(Utiliser une police de caractè"/>
        </w:rPr>
        <w:t>MeoH</w:t>
      </w:r>
      <w:proofErr w:type="spellEnd"/>
    </w:p>
    <w:p w:rsidR="003C2D24" w:rsidRDefault="00C93B8E" w:rsidP="002448B3">
      <w:pPr>
        <w:spacing w:line="360" w:lineRule="auto"/>
        <w:ind w:right="612"/>
        <w:jc w:val="center"/>
      </w:pPr>
      <w:r>
        <w:rPr>
          <w:noProof/>
          <w:lang w:eastAsia="fr-FR"/>
        </w:rPr>
        <w:pict>
          <v:shape id="_x0000_s1117" type="#_x0000_t32" style="position:absolute;left:0;text-align:left;margin-left:186.4pt;margin-top:17.85pt;width:0;height:39.75pt;z-index:251681792" o:connectortype="straight">
            <v:stroke endarrow="block"/>
          </v:shape>
        </w:pict>
      </w:r>
      <w:r w:rsidR="003C2D24">
        <w:t xml:space="preserve">Etuve </w:t>
      </w:r>
      <w:smartTag w:uri="urn:schemas-microsoft-com:office:smarttags" w:element="metricconverter">
        <w:smartTagPr>
          <w:attr w:name="ProductID" w:val="100ﾰC"/>
        </w:smartTagPr>
        <w:r w:rsidR="003C2D24">
          <w:t>100°C</w:t>
        </w:r>
      </w:smartTag>
      <w:r w:rsidR="003C2D24">
        <w:t xml:space="preserve"> </w:t>
      </w:r>
      <w:proofErr w:type="spellStart"/>
      <w:r w:rsidR="003C2D24">
        <w:t>pdt</w:t>
      </w:r>
      <w:proofErr w:type="spellEnd"/>
      <w:r w:rsidR="003C2D24">
        <w:t xml:space="preserve"> 1h</w:t>
      </w:r>
    </w:p>
    <w:p w:rsidR="003C2D24" w:rsidRDefault="003C2D24" w:rsidP="002448B3">
      <w:pPr>
        <w:spacing w:line="360" w:lineRule="auto"/>
        <w:ind w:right="612"/>
        <w:jc w:val="center"/>
      </w:pPr>
    </w:p>
    <w:p w:rsidR="003C2D24" w:rsidRDefault="003C2D24" w:rsidP="002448B3">
      <w:pPr>
        <w:spacing w:line="360" w:lineRule="auto"/>
        <w:ind w:right="612"/>
        <w:jc w:val="center"/>
      </w:pPr>
    </w:p>
    <w:p w:rsidR="003C2D24" w:rsidRDefault="00001B0C" w:rsidP="002448B3">
      <w:pPr>
        <w:spacing w:line="360" w:lineRule="auto"/>
        <w:ind w:right="612"/>
        <w:jc w:val="center"/>
      </w:pPr>
      <w:r>
        <w:t>Refroidir</w:t>
      </w:r>
    </w:p>
    <w:p w:rsidR="003C2D24" w:rsidRDefault="00001B0C" w:rsidP="002448B3">
      <w:pPr>
        <w:pStyle w:val="Corpsdetexte31"/>
        <w:ind w:right="612"/>
        <w:jc w:val="center"/>
        <w:rPr>
          <w:bCs w:val="0"/>
        </w:rPr>
      </w:pPr>
      <w:r>
        <w:rPr>
          <w:bCs w:val="0"/>
        </w:rPr>
        <w:t>Ajouter</w:t>
      </w:r>
      <w:r w:rsidR="003C2D24">
        <w:rPr>
          <w:bCs w:val="0"/>
        </w:rPr>
        <w:t xml:space="preserve"> 5 ml H</w:t>
      </w:r>
      <w:r w:rsidR="003C2D24">
        <w:rPr>
          <w:bCs w:val="0"/>
          <w:vertAlign w:val="subscript"/>
        </w:rPr>
        <w:t>2</w:t>
      </w:r>
      <w:r w:rsidR="003C2D24">
        <w:rPr>
          <w:bCs w:val="0"/>
        </w:rPr>
        <w:t>O</w:t>
      </w:r>
    </w:p>
    <w:p w:rsidR="003C2D24" w:rsidRDefault="00001B0C" w:rsidP="002448B3">
      <w:pPr>
        <w:pStyle w:val="Corpsdetexte31"/>
        <w:ind w:right="612"/>
        <w:jc w:val="center"/>
        <w:rPr>
          <w:bCs w:val="0"/>
        </w:rPr>
      </w:pPr>
      <w:r>
        <w:rPr>
          <w:bCs w:val="0"/>
        </w:rPr>
        <w:t>Partage</w:t>
      </w:r>
      <w:r w:rsidR="003C2D24">
        <w:rPr>
          <w:bCs w:val="0"/>
        </w:rPr>
        <w:t xml:space="preserve"> contre </w:t>
      </w:r>
      <w:proofErr w:type="spellStart"/>
      <w:r w:rsidR="003C2D24">
        <w:rPr>
          <w:bCs w:val="0"/>
        </w:rPr>
        <w:t>dichlorométhane</w:t>
      </w:r>
      <w:proofErr w:type="spellEnd"/>
    </w:p>
    <w:p w:rsidR="003C2D24" w:rsidRDefault="00C93B8E" w:rsidP="002448B3">
      <w:pPr>
        <w:pStyle w:val="Corpsdetexte31"/>
        <w:ind w:right="612"/>
        <w:jc w:val="center"/>
        <w:rPr>
          <w:bCs w:val="0"/>
        </w:rPr>
      </w:pPr>
      <w:r>
        <w:rPr>
          <w:bCs w:val="0"/>
          <w:noProof/>
          <w:lang w:eastAsia="fr-FR"/>
        </w:rPr>
        <w:pict>
          <v:shape id="_x0000_s1118" type="#_x0000_t32" style="position:absolute;left:0;text-align:left;margin-left:198.4pt;margin-top:18.95pt;width:1.5pt;height:43.5pt;z-index:251682816" o:connectortype="straight">
            <v:stroke endarrow="block"/>
          </v:shape>
        </w:pict>
      </w:r>
      <w:r w:rsidR="003C2D24">
        <w:rPr>
          <w:bCs w:val="0"/>
        </w:rPr>
        <w:t>(3*5) en ampoule à décanter</w:t>
      </w:r>
    </w:p>
    <w:p w:rsidR="003C2D24" w:rsidRDefault="003C2D24" w:rsidP="002448B3">
      <w:pPr>
        <w:pStyle w:val="Corpsdetexte31"/>
        <w:ind w:right="612"/>
        <w:jc w:val="center"/>
        <w:rPr>
          <w:b/>
        </w:rPr>
      </w:pPr>
    </w:p>
    <w:p w:rsidR="003C2D24" w:rsidRDefault="003C2D24" w:rsidP="002448B3">
      <w:pPr>
        <w:pStyle w:val="Corpsdetexte31"/>
        <w:ind w:right="612"/>
        <w:jc w:val="center"/>
        <w:rPr>
          <w:bCs w:val="0"/>
        </w:rPr>
      </w:pPr>
    </w:p>
    <w:p w:rsidR="003C2D24" w:rsidRDefault="00C93B8E" w:rsidP="002448B3">
      <w:pPr>
        <w:pStyle w:val="Corpsdetexte31"/>
        <w:ind w:right="612"/>
        <w:jc w:val="center"/>
        <w:rPr>
          <w:b/>
        </w:rPr>
      </w:pPr>
      <w:r w:rsidRPr="00C93B8E">
        <w:pict>
          <v:line id="_x0000_s1045" style="position:absolute;left:0;text-align:left;z-index:251653120" from="205.5pt,.35pt" to="271.25pt,29.25pt" strokeweight=".26mm">
            <v:stroke endarrow="block" joinstyle="miter"/>
          </v:line>
        </w:pict>
      </w:r>
      <w:r w:rsidRPr="00C93B8E">
        <w:pict>
          <v:line id="_x0000_s1044" style="position:absolute;left:0;text-align:left;flip:x;z-index:251652096" from="135pt,.35pt" to="196.35pt,33.75pt" strokeweight=".26mm">
            <v:stroke endarrow="block" joinstyle="miter"/>
          </v:line>
        </w:pict>
      </w:r>
    </w:p>
    <w:p w:rsidR="00317FD7" w:rsidRDefault="00317FD7" w:rsidP="00317FD7">
      <w:pPr>
        <w:pStyle w:val="Corpsdetexte31"/>
        <w:ind w:right="612"/>
        <w:rPr>
          <w:bCs w:val="0"/>
        </w:rPr>
      </w:pPr>
    </w:p>
    <w:p w:rsidR="00317FD7" w:rsidRDefault="00C93B8E" w:rsidP="00317FD7">
      <w:pPr>
        <w:pStyle w:val="Corpsdetexte31"/>
        <w:ind w:right="612"/>
        <w:rPr>
          <w:bCs w:val="0"/>
        </w:rPr>
      </w:pPr>
      <w:r w:rsidRPr="00C93B8E">
        <w:pict>
          <v:line id="_x0000_s1046" style="position:absolute;left:0;text-align:left;z-index:251654144" from="106.9pt,16.85pt" to="106.9pt,69.25pt" strokeweight=".26mm">
            <v:stroke endarrow="block" joinstyle="miter"/>
          </v:line>
        </w:pict>
      </w:r>
      <w:r w:rsidRPr="00C93B8E">
        <w:pict>
          <v:line id="_x0000_s1047" style="position:absolute;left:0;text-align:left;z-index:251655168" from="279.4pt,16.85pt" to="279.4pt,74.9pt" strokeweight=".26mm">
            <v:stroke endarrow="block" joinstyle="miter"/>
          </v:line>
        </w:pict>
      </w:r>
      <w:r w:rsidR="00317FD7">
        <w:rPr>
          <w:bCs w:val="0"/>
        </w:rPr>
        <w:t xml:space="preserve">           Phase organique (</w:t>
      </w:r>
      <w:proofErr w:type="spellStart"/>
      <w:r w:rsidR="00317FD7">
        <w:rPr>
          <w:bCs w:val="0"/>
        </w:rPr>
        <w:t>génines</w:t>
      </w:r>
      <w:proofErr w:type="spellEnd"/>
      <w:r w:rsidR="00317FD7">
        <w:rPr>
          <w:bCs w:val="0"/>
        </w:rPr>
        <w:t>)                               Phase aqueuse (sucres)</w:t>
      </w:r>
    </w:p>
    <w:p w:rsidR="00394B27" w:rsidRDefault="00394B27" w:rsidP="00394B27">
      <w:pPr>
        <w:pStyle w:val="Corpsdetexte31"/>
        <w:spacing w:line="240" w:lineRule="auto"/>
        <w:ind w:right="612"/>
        <w:rPr>
          <w:bCs w:val="0"/>
        </w:rPr>
      </w:pPr>
      <w:r>
        <w:rPr>
          <w:bCs w:val="0"/>
        </w:rPr>
        <w:tab/>
      </w:r>
      <w:r>
        <w:rPr>
          <w:bCs w:val="0"/>
        </w:rPr>
        <w:tab/>
        <w:t xml:space="preserve">                                                                          Evaporation 3fois </w:t>
      </w:r>
    </w:p>
    <w:p w:rsidR="00394B27" w:rsidRDefault="00394B27" w:rsidP="00394B27">
      <w:pPr>
        <w:pStyle w:val="Corpsdetexte31"/>
        <w:spacing w:line="240" w:lineRule="auto"/>
        <w:ind w:left="510" w:right="737"/>
        <w:rPr>
          <w:bCs w:val="0"/>
        </w:rPr>
      </w:pPr>
      <w:r>
        <w:rPr>
          <w:bCs w:val="0"/>
        </w:rPr>
        <w:t xml:space="preserve">                                                                                      </w:t>
      </w:r>
      <w:proofErr w:type="gramStart"/>
      <w:r>
        <w:rPr>
          <w:bCs w:val="0"/>
        </w:rPr>
        <w:t>en</w:t>
      </w:r>
      <w:proofErr w:type="gramEnd"/>
      <w:r>
        <w:rPr>
          <w:bCs w:val="0"/>
        </w:rPr>
        <w:t xml:space="preserve"> présence de </w:t>
      </w:r>
      <w:proofErr w:type="spellStart"/>
      <w:r>
        <w:rPr>
          <w:bCs w:val="0"/>
        </w:rPr>
        <w:t>MeoH</w:t>
      </w:r>
      <w:proofErr w:type="spellEnd"/>
      <w:r>
        <w:rPr>
          <w:bCs w:val="0"/>
        </w:rPr>
        <w:t xml:space="preserve"> </w:t>
      </w:r>
    </w:p>
    <w:p w:rsidR="00394B27" w:rsidRDefault="00394B27" w:rsidP="00394B27">
      <w:pPr>
        <w:pStyle w:val="Corpsdetexte31"/>
        <w:spacing w:line="240" w:lineRule="auto"/>
        <w:ind w:left="510" w:right="737"/>
        <w:rPr>
          <w:bCs w:val="0"/>
        </w:rPr>
      </w:pPr>
      <w:r>
        <w:rPr>
          <w:bCs w:val="0"/>
        </w:rPr>
        <w:t xml:space="preserve">Evaporation                                                             </w:t>
      </w:r>
      <w:r w:rsidRPr="00F02BF3">
        <w:rPr>
          <w:bCs w:val="0"/>
        </w:rPr>
        <w:t xml:space="preserve"> </w:t>
      </w:r>
      <w:r>
        <w:rPr>
          <w:bCs w:val="0"/>
        </w:rPr>
        <w:t xml:space="preserve">                             </w:t>
      </w:r>
    </w:p>
    <w:p w:rsidR="00394B27" w:rsidRDefault="00394B27" w:rsidP="00394B27">
      <w:pPr>
        <w:pStyle w:val="Corpsdetexte31"/>
        <w:spacing w:line="240" w:lineRule="auto"/>
        <w:ind w:right="612"/>
        <w:rPr>
          <w:bCs w:val="0"/>
        </w:rPr>
      </w:pPr>
    </w:p>
    <w:p w:rsidR="00394B27" w:rsidRDefault="00394B27" w:rsidP="00394B27">
      <w:pPr>
        <w:pStyle w:val="Corpsdetexte31"/>
        <w:spacing w:line="240" w:lineRule="auto"/>
        <w:ind w:right="612"/>
        <w:rPr>
          <w:bCs w:val="0"/>
        </w:rPr>
      </w:pPr>
      <w:r>
        <w:rPr>
          <w:bCs w:val="0"/>
        </w:rPr>
        <w:t>CCM (toluène </w:t>
      </w:r>
      <w:proofErr w:type="gramStart"/>
      <w:r>
        <w:rPr>
          <w:bCs w:val="0"/>
        </w:rPr>
        <w:t>:</w:t>
      </w:r>
      <w:proofErr w:type="spellStart"/>
      <w:r>
        <w:rPr>
          <w:bCs w:val="0"/>
        </w:rPr>
        <w:t>Acoet</w:t>
      </w:r>
      <w:proofErr w:type="spellEnd"/>
      <w:proofErr w:type="gramEnd"/>
      <w:r>
        <w:rPr>
          <w:bCs w:val="0"/>
        </w:rPr>
        <w:t xml:space="preserve"> : </w:t>
      </w:r>
      <w:proofErr w:type="spellStart"/>
      <w:r>
        <w:rPr>
          <w:bCs w:val="0"/>
        </w:rPr>
        <w:t>HcooH</w:t>
      </w:r>
      <w:proofErr w:type="spellEnd"/>
      <w:r>
        <w:rPr>
          <w:bCs w:val="0"/>
        </w:rPr>
        <w:t xml:space="preserve">)                        CCM (CHCl3 : </w:t>
      </w:r>
      <w:proofErr w:type="spellStart"/>
      <w:r>
        <w:rPr>
          <w:bCs w:val="0"/>
        </w:rPr>
        <w:t>MeoH</w:t>
      </w:r>
      <w:proofErr w:type="spellEnd"/>
      <w:r>
        <w:rPr>
          <w:bCs w:val="0"/>
        </w:rPr>
        <w:t> : H2O)</w:t>
      </w:r>
    </w:p>
    <w:p w:rsidR="00394B27" w:rsidRDefault="00394B27" w:rsidP="00394B27">
      <w:pPr>
        <w:pStyle w:val="Corpsdetexte31"/>
        <w:tabs>
          <w:tab w:val="left" w:pos="450"/>
          <w:tab w:val="center" w:pos="3945"/>
        </w:tabs>
        <w:ind w:right="612"/>
        <w:jc w:val="left"/>
        <w:rPr>
          <w:bCs w:val="0"/>
        </w:rPr>
      </w:pPr>
      <w:r>
        <w:rPr>
          <w:bCs w:val="0"/>
        </w:rPr>
        <w:tab/>
        <w:t xml:space="preserve">  (50 :40 :10)</w:t>
      </w:r>
      <w:r>
        <w:rPr>
          <w:bCs w:val="0"/>
        </w:rPr>
        <w:tab/>
        <w:t xml:space="preserve">                                                           (64 : 40 :8)</w:t>
      </w:r>
    </w:p>
    <w:p w:rsidR="00317FD7" w:rsidRDefault="00317FD7" w:rsidP="00394B27">
      <w:pPr>
        <w:pStyle w:val="Corpsdetexte31"/>
        <w:tabs>
          <w:tab w:val="left" w:pos="930"/>
          <w:tab w:val="center" w:pos="3945"/>
        </w:tabs>
        <w:ind w:right="612"/>
        <w:jc w:val="left"/>
        <w:rPr>
          <w:bCs w:val="0"/>
        </w:rPr>
      </w:pPr>
    </w:p>
    <w:p w:rsidR="00EE53CE" w:rsidRDefault="00EE53CE" w:rsidP="000B14C8">
      <w:pPr>
        <w:pStyle w:val="Corpsdetexte31"/>
        <w:spacing w:line="240" w:lineRule="auto"/>
        <w:ind w:right="612"/>
        <w:rPr>
          <w:b/>
        </w:rPr>
      </w:pPr>
    </w:p>
    <w:p w:rsidR="00EE53CE" w:rsidRDefault="006B2150" w:rsidP="00606529">
      <w:pPr>
        <w:pStyle w:val="Corpsdetexte31"/>
        <w:spacing w:line="240" w:lineRule="auto"/>
        <w:ind w:right="612"/>
        <w:jc w:val="center"/>
        <w:rPr>
          <w:b/>
        </w:rPr>
      </w:pPr>
      <w:r>
        <w:rPr>
          <w:b/>
        </w:rPr>
        <w:t xml:space="preserve">Figure 10 : </w:t>
      </w:r>
      <w:r w:rsidR="00EE53CE">
        <w:rPr>
          <w:b/>
        </w:rPr>
        <w:t>Protocole de l’hydrolyse acide</w:t>
      </w:r>
    </w:p>
    <w:p w:rsidR="00B34C71" w:rsidRDefault="00B34C71" w:rsidP="00606529">
      <w:pPr>
        <w:pStyle w:val="Corpsdetexte31"/>
        <w:spacing w:line="240" w:lineRule="auto"/>
        <w:ind w:right="612"/>
        <w:jc w:val="center"/>
        <w:rPr>
          <w:b/>
        </w:rPr>
      </w:pPr>
    </w:p>
    <w:p w:rsidR="00B34C71" w:rsidRDefault="00B34C71" w:rsidP="00606529">
      <w:pPr>
        <w:pStyle w:val="Corpsdetexte31"/>
        <w:spacing w:line="240" w:lineRule="auto"/>
        <w:ind w:right="612"/>
        <w:jc w:val="center"/>
        <w:rPr>
          <w:b/>
        </w:rPr>
      </w:pPr>
    </w:p>
    <w:p w:rsidR="00B34C71" w:rsidRDefault="00B34C71" w:rsidP="00606529">
      <w:pPr>
        <w:pStyle w:val="Corpsdetexte31"/>
        <w:spacing w:line="240" w:lineRule="auto"/>
        <w:ind w:right="612"/>
        <w:jc w:val="center"/>
        <w:rPr>
          <w:b/>
        </w:rPr>
      </w:pPr>
    </w:p>
    <w:p w:rsidR="003C2D24" w:rsidRPr="000B14C8" w:rsidRDefault="00C43A66" w:rsidP="00B34C71">
      <w:pPr>
        <w:pStyle w:val="Corpsdetexte31"/>
        <w:spacing w:line="240" w:lineRule="auto"/>
        <w:ind w:right="612"/>
        <w:rPr>
          <w:bCs w:val="0"/>
        </w:rPr>
      </w:pPr>
      <w:r>
        <w:rPr>
          <w:b/>
        </w:rPr>
        <w:lastRenderedPageBreak/>
        <w:t>II</w:t>
      </w:r>
      <w:r w:rsidR="003C2D24">
        <w:rPr>
          <w:b/>
        </w:rPr>
        <w:t>-</w:t>
      </w:r>
      <w:r>
        <w:rPr>
          <w:b/>
        </w:rPr>
        <w:t>4</w:t>
      </w:r>
      <w:r w:rsidR="003C2D24">
        <w:rPr>
          <w:b/>
        </w:rPr>
        <w:t xml:space="preserve"> Dosage des </w:t>
      </w:r>
      <w:proofErr w:type="spellStart"/>
      <w:r w:rsidR="003C2D24">
        <w:rPr>
          <w:b/>
        </w:rPr>
        <w:t>polyphénols</w:t>
      </w:r>
      <w:proofErr w:type="spellEnd"/>
      <w:r w:rsidR="003C2D24">
        <w:rPr>
          <w:b/>
        </w:rPr>
        <w:t xml:space="preserve"> totaux par colorimétrie :</w:t>
      </w:r>
    </w:p>
    <w:p w:rsidR="00C43A66" w:rsidRDefault="00C43A66" w:rsidP="00B34C71">
      <w:pPr>
        <w:spacing w:line="360" w:lineRule="auto"/>
        <w:rPr>
          <w:b/>
          <w:bCs/>
        </w:rPr>
      </w:pPr>
      <w:r>
        <w:rPr>
          <w:b/>
          <w:bCs/>
        </w:rPr>
        <w:t>Principe</w:t>
      </w:r>
    </w:p>
    <w:p w:rsidR="00C43A66" w:rsidRDefault="00C43A66" w:rsidP="00C43A66">
      <w:pPr>
        <w:autoSpaceDE w:val="0"/>
        <w:spacing w:line="360" w:lineRule="auto"/>
        <w:ind w:firstLine="709"/>
        <w:jc w:val="both"/>
      </w:pPr>
      <w:r>
        <w:t xml:space="preserve">La teneur en </w:t>
      </w:r>
      <w:proofErr w:type="spellStart"/>
      <w:r>
        <w:t>polyphénols</w:t>
      </w:r>
      <w:proofErr w:type="spellEnd"/>
      <w:r>
        <w:t xml:space="preserve"> totaux est estimée par la méthode de </w:t>
      </w:r>
      <w:proofErr w:type="spellStart"/>
      <w:r>
        <w:t>Folin</w:t>
      </w:r>
      <w:proofErr w:type="spellEnd"/>
      <w:r>
        <w:t>–</w:t>
      </w:r>
      <w:proofErr w:type="spellStart"/>
      <w:r>
        <w:t>Ciocalteu</w:t>
      </w:r>
      <w:proofErr w:type="spellEnd"/>
      <w:r>
        <w:t xml:space="preserve"> </w:t>
      </w:r>
      <w:r>
        <w:rPr>
          <w:b/>
          <w:bCs/>
        </w:rPr>
        <w:t>(Singleton et Rossi, 1965)</w:t>
      </w:r>
      <w:r>
        <w:t xml:space="preserve"> avec quelques modifications mineures. Cette méthode est basée sur la réaction d’oxydoréduction entre des phénols présents dans les extraits et le réactif de </w:t>
      </w:r>
      <w:proofErr w:type="spellStart"/>
      <w:r>
        <w:t>Folin</w:t>
      </w:r>
      <w:proofErr w:type="spellEnd"/>
      <w:r>
        <w:t>–</w:t>
      </w:r>
      <w:proofErr w:type="spellStart"/>
      <w:r>
        <w:t>Ciocalteu</w:t>
      </w:r>
      <w:proofErr w:type="spellEnd"/>
      <w:r>
        <w:t xml:space="preserve">. Ce dernier est réduit et transformé en un complexe </w:t>
      </w:r>
      <w:proofErr w:type="spellStart"/>
      <w:r>
        <w:t>molybdotungstique</w:t>
      </w:r>
      <w:proofErr w:type="spellEnd"/>
      <w:r>
        <w:t xml:space="preserve"> bleu. Cette coloration est dosée par spectrophotom</w:t>
      </w:r>
      <w:r w:rsidRPr="00423247">
        <w:t>étrie</w:t>
      </w:r>
      <w:r>
        <w:t xml:space="preserve"> à une longueur d’onde λ=765nm </w:t>
      </w:r>
      <w:r>
        <w:rPr>
          <w:b/>
          <w:bCs/>
        </w:rPr>
        <w:t>(</w:t>
      </w:r>
      <w:proofErr w:type="spellStart"/>
      <w:r>
        <w:rPr>
          <w:b/>
          <w:bCs/>
        </w:rPr>
        <w:t>Ribéreau</w:t>
      </w:r>
      <w:proofErr w:type="spellEnd"/>
      <w:r>
        <w:rPr>
          <w:b/>
          <w:bCs/>
        </w:rPr>
        <w:t>-</w:t>
      </w:r>
      <w:proofErr w:type="spellStart"/>
      <w:r>
        <w:rPr>
          <w:b/>
          <w:bCs/>
        </w:rPr>
        <w:t>Gayon</w:t>
      </w:r>
      <w:proofErr w:type="spellEnd"/>
      <w:r>
        <w:rPr>
          <w:b/>
          <w:bCs/>
        </w:rPr>
        <w:t xml:space="preserve">, 1968 ; </w:t>
      </w:r>
      <w:proofErr w:type="spellStart"/>
      <w:r>
        <w:rPr>
          <w:b/>
          <w:bCs/>
        </w:rPr>
        <w:t>Daels</w:t>
      </w:r>
      <w:proofErr w:type="spellEnd"/>
      <w:r>
        <w:rPr>
          <w:b/>
          <w:bCs/>
        </w:rPr>
        <w:t>-</w:t>
      </w:r>
      <w:proofErr w:type="spellStart"/>
      <w:r>
        <w:rPr>
          <w:b/>
          <w:bCs/>
        </w:rPr>
        <w:t>rakotoarison</w:t>
      </w:r>
      <w:proofErr w:type="spellEnd"/>
      <w:r>
        <w:rPr>
          <w:b/>
          <w:bCs/>
        </w:rPr>
        <w:t>, 1999)</w:t>
      </w:r>
      <w:r>
        <w:t xml:space="preserve">. </w:t>
      </w:r>
    </w:p>
    <w:p w:rsidR="00C43A66" w:rsidRDefault="003C2D24" w:rsidP="00C43A66">
      <w:pPr>
        <w:spacing w:line="360" w:lineRule="auto"/>
        <w:jc w:val="both"/>
        <w:rPr>
          <w:color w:val="000000"/>
        </w:rPr>
      </w:pPr>
      <w:r>
        <w:rPr>
          <w:color w:val="000000"/>
        </w:rPr>
        <w:t>Le dosage est réalisé selon le protocole suivant :</w:t>
      </w:r>
    </w:p>
    <w:p w:rsidR="00C43A66" w:rsidRDefault="00C43A66" w:rsidP="00C43A66">
      <w:pPr>
        <w:spacing w:line="360" w:lineRule="auto"/>
        <w:jc w:val="both"/>
        <w:rPr>
          <w:b/>
          <w:bCs/>
        </w:rPr>
      </w:pPr>
      <w:r>
        <w:rPr>
          <w:b/>
          <w:bCs/>
        </w:rPr>
        <w:t xml:space="preserve"> Protocole : </w:t>
      </w:r>
    </w:p>
    <w:p w:rsidR="003C2D24" w:rsidRDefault="003C2D24" w:rsidP="001E0025">
      <w:pPr>
        <w:numPr>
          <w:ilvl w:val="0"/>
          <w:numId w:val="9"/>
        </w:numPr>
        <w:tabs>
          <w:tab w:val="left" w:pos="720"/>
          <w:tab w:val="left" w:pos="1080"/>
        </w:tabs>
        <w:autoSpaceDE w:val="0"/>
        <w:spacing w:line="360" w:lineRule="auto"/>
        <w:jc w:val="both"/>
        <w:rPr>
          <w:color w:val="000000"/>
        </w:rPr>
      </w:pPr>
      <w:r>
        <w:rPr>
          <w:color w:val="000000"/>
        </w:rPr>
        <w:t xml:space="preserve">100 µl d’extrait sont ajoutés à 500 µl de réactif de </w:t>
      </w:r>
      <w:proofErr w:type="spellStart"/>
      <w:r>
        <w:rPr>
          <w:color w:val="000000"/>
        </w:rPr>
        <w:t>Folin</w:t>
      </w:r>
      <w:proofErr w:type="spellEnd"/>
      <w:r>
        <w:rPr>
          <w:color w:val="000000"/>
        </w:rPr>
        <w:t>-</w:t>
      </w:r>
      <w:proofErr w:type="spellStart"/>
      <w:r>
        <w:rPr>
          <w:color w:val="000000"/>
        </w:rPr>
        <w:t>Ciocalteu</w:t>
      </w:r>
      <w:proofErr w:type="spellEnd"/>
      <w:r>
        <w:rPr>
          <w:color w:val="000000"/>
        </w:rPr>
        <w:t xml:space="preserve"> dilué (1/10). Le mélange est agité par vortex et laissé à l’obscurité pendant 5 mn et à température ambiante. </w:t>
      </w:r>
    </w:p>
    <w:p w:rsidR="003C2D24" w:rsidRDefault="003C2D24" w:rsidP="001E0025">
      <w:pPr>
        <w:numPr>
          <w:ilvl w:val="0"/>
          <w:numId w:val="9"/>
        </w:numPr>
        <w:tabs>
          <w:tab w:val="left" w:pos="720"/>
          <w:tab w:val="left" w:pos="1080"/>
        </w:tabs>
        <w:autoSpaceDE w:val="0"/>
        <w:spacing w:line="360" w:lineRule="auto"/>
        <w:jc w:val="both"/>
        <w:rPr>
          <w:color w:val="000000"/>
        </w:rPr>
      </w:pPr>
      <w:r>
        <w:rPr>
          <w:color w:val="000000"/>
        </w:rPr>
        <w:t xml:space="preserve">Ensuite 1.5 ml de carbonate de sodium saturé (2 %) sont additionnés avec agitation. </w:t>
      </w:r>
    </w:p>
    <w:p w:rsidR="003C2D24" w:rsidRDefault="003C2D24" w:rsidP="001E0025">
      <w:pPr>
        <w:numPr>
          <w:ilvl w:val="0"/>
          <w:numId w:val="9"/>
        </w:numPr>
        <w:tabs>
          <w:tab w:val="left" w:pos="720"/>
          <w:tab w:val="left" w:pos="1080"/>
        </w:tabs>
        <w:autoSpaceDE w:val="0"/>
        <w:spacing w:line="360" w:lineRule="auto"/>
        <w:jc w:val="both"/>
      </w:pPr>
      <w:r>
        <w:rPr>
          <w:color w:val="000000"/>
        </w:rPr>
        <w:t>Après incubation pendant une heure, lecture de l’absorbance</w:t>
      </w:r>
      <w:r>
        <w:t xml:space="preserve"> </w:t>
      </w:r>
    </w:p>
    <w:p w:rsidR="003C2D24" w:rsidRDefault="003C2D24" w:rsidP="001E0025">
      <w:pPr>
        <w:tabs>
          <w:tab w:val="left" w:pos="1080"/>
        </w:tabs>
        <w:autoSpaceDE w:val="0"/>
        <w:spacing w:line="360" w:lineRule="auto"/>
        <w:ind w:firstLine="720"/>
        <w:jc w:val="both"/>
      </w:pPr>
      <w:r>
        <w:t xml:space="preserve">Les quantités de </w:t>
      </w:r>
      <w:proofErr w:type="spellStart"/>
      <w:r>
        <w:t>polyphénols</w:t>
      </w:r>
      <w:proofErr w:type="spellEnd"/>
      <w:r>
        <w:t xml:space="preserve"> totaux sont exprimées en mg d’équivalents d’acide gallique par gramme d’extrait sec (mg AG/g MS) à partir d’une courbe d’étalonnage préparée à l’aide d’acide gallique à différentes </w:t>
      </w:r>
      <w:r w:rsidR="009869EE">
        <w:t>concentrations (4,7 à 23 µg/ml)</w:t>
      </w:r>
      <w:r w:rsidR="00B560FC">
        <w:t xml:space="preserve"> la courbe de tendance est de y=43,0096</w:t>
      </w:r>
      <w:r w:rsidR="006E3CB7">
        <w:t>x</w:t>
      </w:r>
      <w:r w:rsidR="00B560FC">
        <w:t>-0,01 (</w:t>
      </w:r>
      <w:r w:rsidR="00B560FC" w:rsidRPr="00B560FC">
        <w:rPr>
          <w:b/>
        </w:rPr>
        <w:t>R</w:t>
      </w:r>
      <w:r w:rsidR="00B560FC" w:rsidRPr="00B560FC">
        <w:rPr>
          <w:b/>
          <w:vertAlign w:val="superscript"/>
        </w:rPr>
        <w:t>2</w:t>
      </w:r>
      <w:r w:rsidR="00B560FC">
        <w:t xml:space="preserve">=0,9964) </w:t>
      </w:r>
      <w:r w:rsidR="009869EE">
        <w:t>(</w:t>
      </w:r>
      <w:r w:rsidR="009869EE" w:rsidRPr="009869EE">
        <w:rPr>
          <w:b/>
        </w:rPr>
        <w:t>annexe</w:t>
      </w:r>
      <w:r w:rsidR="00D87D92">
        <w:rPr>
          <w:b/>
        </w:rPr>
        <w:t>2</w:t>
      </w:r>
      <w:r w:rsidR="009869EE">
        <w:t>).</w:t>
      </w:r>
    </w:p>
    <w:p w:rsidR="003C2D24" w:rsidRDefault="00C93B8E" w:rsidP="001E0025">
      <w:pPr>
        <w:jc w:val="center"/>
      </w:pPr>
      <w:r>
        <w:rPr>
          <w:noProof/>
          <w:lang w:eastAsia="fr-FR"/>
        </w:rPr>
        <w:pict>
          <v:shape id="_x0000_s1121" type="#_x0000_t32" style="position:absolute;left:0;text-align:left;margin-left:207.4pt;margin-top:10.65pt;width:.75pt;height:22.5pt;z-index:251683840" o:connectortype="straight">
            <v:stroke endarrow="block"/>
          </v:shape>
        </w:pict>
      </w:r>
      <w:r w:rsidR="003C2D24">
        <w:t>100</w:t>
      </w:r>
      <w:r w:rsidR="003C2D24">
        <w:rPr>
          <w:color w:val="000000"/>
        </w:rPr>
        <w:t xml:space="preserve"> µl</w:t>
      </w:r>
      <w:r w:rsidR="003C2D24">
        <w:t xml:space="preserve"> d’extrait</w:t>
      </w:r>
    </w:p>
    <w:p w:rsidR="003C2D24" w:rsidRDefault="003C2D24" w:rsidP="001E0025">
      <w:pPr>
        <w:pStyle w:val="Corpsdetexte31"/>
        <w:ind w:right="612" w:firstLine="708"/>
        <w:jc w:val="center"/>
      </w:pPr>
    </w:p>
    <w:p w:rsidR="003C2D24" w:rsidRPr="00C43A66" w:rsidRDefault="00C93B8E" w:rsidP="00C43A66">
      <w:pPr>
        <w:pStyle w:val="Corpsdetexte31"/>
        <w:ind w:right="612"/>
        <w:rPr>
          <w:b/>
        </w:rPr>
      </w:pPr>
      <w:r>
        <w:rPr>
          <w:b/>
          <w:noProof/>
          <w:lang w:eastAsia="fr-FR"/>
        </w:rPr>
        <w:pict>
          <v:shape id="_x0000_s1122" type="#_x0000_t32" style="position:absolute;left:0;text-align:left;margin-left:207.4pt;margin-top:14.4pt;width:0;height:27pt;z-index:251684864" o:connectortype="straight">
            <v:stroke endarrow="block"/>
          </v:shape>
        </w:pict>
      </w:r>
      <w:r w:rsidR="00C43A66">
        <w:rPr>
          <w:b/>
        </w:rPr>
        <w:t xml:space="preserve">                                                </w:t>
      </w:r>
      <w:r w:rsidR="003C2D24">
        <w:rPr>
          <w:bCs w:val="0"/>
        </w:rPr>
        <w:t xml:space="preserve">Ajouter  </w:t>
      </w:r>
      <w:r w:rsidR="003C2D24">
        <w:rPr>
          <w:color w:val="000000"/>
        </w:rPr>
        <w:t xml:space="preserve">500 µl de </w:t>
      </w:r>
      <w:proofErr w:type="spellStart"/>
      <w:proofErr w:type="gramStart"/>
      <w:r w:rsidR="003C2D24">
        <w:rPr>
          <w:color w:val="000000"/>
        </w:rPr>
        <w:t>Folin</w:t>
      </w:r>
      <w:proofErr w:type="spellEnd"/>
      <w:r w:rsidR="003C2D24">
        <w:rPr>
          <w:color w:val="000000"/>
        </w:rPr>
        <w:t>(</w:t>
      </w:r>
      <w:proofErr w:type="gramEnd"/>
      <w:r w:rsidR="003C2D24">
        <w:rPr>
          <w:color w:val="000000"/>
        </w:rPr>
        <w:t>1/10)</w:t>
      </w:r>
    </w:p>
    <w:p w:rsidR="003C2D24" w:rsidRDefault="003C2D24" w:rsidP="001E0025">
      <w:pPr>
        <w:pStyle w:val="Corpsdetexte31"/>
        <w:ind w:right="612"/>
        <w:jc w:val="center"/>
        <w:rPr>
          <w:b/>
        </w:rPr>
      </w:pPr>
    </w:p>
    <w:p w:rsidR="003C2D24" w:rsidRDefault="00C43A66" w:rsidP="00C43A66">
      <w:pPr>
        <w:pStyle w:val="Corpsdetexte31"/>
        <w:ind w:right="612"/>
        <w:rPr>
          <w:bCs w:val="0"/>
        </w:rPr>
      </w:pPr>
      <w:r>
        <w:rPr>
          <w:b/>
        </w:rPr>
        <w:t xml:space="preserve">                                                 </w:t>
      </w:r>
      <w:r w:rsidR="003C2D24">
        <w:rPr>
          <w:bCs w:val="0"/>
        </w:rPr>
        <w:t>Agiter et laisser à l’obscurité</w:t>
      </w:r>
    </w:p>
    <w:p w:rsidR="003C2D24" w:rsidRDefault="00C93B8E" w:rsidP="001E0025">
      <w:pPr>
        <w:pStyle w:val="Corpsdetexte31"/>
        <w:ind w:right="612"/>
        <w:jc w:val="center"/>
        <w:rPr>
          <w:bCs w:val="0"/>
        </w:rPr>
      </w:pPr>
      <w:r w:rsidRPr="00C93B8E">
        <w:pict>
          <v:line id="_x0000_s1052" style="position:absolute;left:0;text-align:left;z-index:251660288" from="208.15pt,12.85pt" to="208.15pt,39.85pt" strokeweight=".26mm">
            <v:stroke endarrow="block" joinstyle="miter"/>
          </v:line>
        </w:pict>
      </w:r>
      <w:r w:rsidR="003C2D24">
        <w:rPr>
          <w:bCs w:val="0"/>
        </w:rPr>
        <w:t>Pendant 5 mn</w:t>
      </w:r>
    </w:p>
    <w:p w:rsidR="003C2D24" w:rsidRDefault="003C2D24" w:rsidP="001E0025">
      <w:pPr>
        <w:pStyle w:val="Corpsdetexte31"/>
        <w:ind w:right="612"/>
        <w:jc w:val="center"/>
        <w:rPr>
          <w:b/>
        </w:rPr>
      </w:pPr>
    </w:p>
    <w:p w:rsidR="003C2D24" w:rsidRDefault="00C43A66" w:rsidP="001E0025">
      <w:pPr>
        <w:pStyle w:val="Corpsdetexte31"/>
        <w:ind w:right="612"/>
        <w:jc w:val="center"/>
        <w:rPr>
          <w:bCs w:val="0"/>
        </w:rPr>
      </w:pPr>
      <w:r>
        <w:rPr>
          <w:bCs w:val="0"/>
        </w:rPr>
        <w:t xml:space="preserve">         </w:t>
      </w:r>
      <w:r w:rsidR="003C2D24">
        <w:rPr>
          <w:bCs w:val="0"/>
        </w:rPr>
        <w:t>Additionner 1.5 ml de carbonate de sodium</w:t>
      </w:r>
    </w:p>
    <w:p w:rsidR="003C2D24" w:rsidRDefault="00C93B8E" w:rsidP="001E0025">
      <w:pPr>
        <w:pStyle w:val="Corpsdetexte31"/>
        <w:ind w:right="612"/>
        <w:jc w:val="center"/>
        <w:rPr>
          <w:bCs w:val="0"/>
        </w:rPr>
      </w:pPr>
      <w:r>
        <w:rPr>
          <w:bCs w:val="0"/>
          <w:noProof/>
          <w:lang w:eastAsia="fr-FR"/>
        </w:rPr>
        <w:pict>
          <v:shape id="_x0000_s1124" type="#_x0000_t32" style="position:absolute;left:0;text-align:left;margin-left:208.15pt;margin-top:15.5pt;width:0;height:27.75pt;z-index:251685888" o:connectortype="straight">
            <v:stroke endarrow="block"/>
          </v:shape>
        </w:pict>
      </w:r>
      <w:r w:rsidR="00C43A66">
        <w:rPr>
          <w:bCs w:val="0"/>
        </w:rPr>
        <w:t xml:space="preserve">            </w:t>
      </w:r>
      <w:r w:rsidR="003C2D24">
        <w:rPr>
          <w:bCs w:val="0"/>
        </w:rPr>
        <w:t>Saturé à 2%</w:t>
      </w:r>
    </w:p>
    <w:p w:rsidR="003C2D24" w:rsidRDefault="003C2D24" w:rsidP="001E0025">
      <w:pPr>
        <w:pStyle w:val="Corpsdetexte31"/>
        <w:ind w:right="612"/>
        <w:jc w:val="center"/>
        <w:rPr>
          <w:b/>
        </w:rPr>
      </w:pPr>
    </w:p>
    <w:p w:rsidR="00C43A66" w:rsidRDefault="00C93B8E" w:rsidP="00C43A66">
      <w:pPr>
        <w:pStyle w:val="Corpsdetexte31"/>
        <w:ind w:right="612"/>
        <w:jc w:val="center"/>
        <w:rPr>
          <w:bCs w:val="0"/>
        </w:rPr>
      </w:pPr>
      <w:r w:rsidRPr="00C93B8E">
        <w:pict>
          <v:line id="_x0000_s1125" style="position:absolute;left:0;text-align:left;z-index:251687936" from="207.4pt,13.9pt" to="207.4pt,40.9pt" strokeweight=".26mm">
            <v:stroke endarrow="block" joinstyle="miter"/>
          </v:line>
        </w:pict>
      </w:r>
      <w:r w:rsidR="00C43A66">
        <w:rPr>
          <w:b/>
        </w:rPr>
        <w:t xml:space="preserve">     </w:t>
      </w:r>
      <w:r w:rsidR="003C2D24">
        <w:rPr>
          <w:bCs w:val="0"/>
        </w:rPr>
        <w:t>Agiter et incuber pendant</w:t>
      </w:r>
      <w:r w:rsidR="00C43A66">
        <w:rPr>
          <w:bCs w:val="0"/>
        </w:rPr>
        <w:t>1h à l’obscurité</w:t>
      </w:r>
    </w:p>
    <w:p w:rsidR="003C2D24" w:rsidRDefault="003C2D24" w:rsidP="00C43A66">
      <w:pPr>
        <w:pStyle w:val="Corpsdetexte31"/>
        <w:ind w:right="612"/>
        <w:rPr>
          <w:bCs w:val="0"/>
        </w:rPr>
      </w:pPr>
    </w:p>
    <w:p w:rsidR="003C2D24" w:rsidRDefault="00C43A66" w:rsidP="00C43A66">
      <w:pPr>
        <w:pStyle w:val="Corpsdetexte31"/>
        <w:ind w:right="612"/>
        <w:rPr>
          <w:bCs w:val="0"/>
        </w:rPr>
      </w:pPr>
      <w:r>
        <w:rPr>
          <w:bCs w:val="0"/>
        </w:rPr>
        <w:t xml:space="preserve">  </w:t>
      </w:r>
      <w:r w:rsidR="00B560FC">
        <w:rPr>
          <w:bCs w:val="0"/>
        </w:rPr>
        <w:t xml:space="preserve">                                                    </w:t>
      </w:r>
      <w:r w:rsidR="009869EE">
        <w:rPr>
          <w:bCs w:val="0"/>
        </w:rPr>
        <w:t xml:space="preserve"> </w:t>
      </w:r>
      <w:r w:rsidR="003C2D24">
        <w:rPr>
          <w:bCs w:val="0"/>
        </w:rPr>
        <w:t>Lecture à  765 nm</w:t>
      </w:r>
    </w:p>
    <w:p w:rsidR="003C2D24" w:rsidRDefault="006B2150" w:rsidP="001E0025">
      <w:pPr>
        <w:pStyle w:val="Corpsdetexte31"/>
        <w:ind w:right="612"/>
        <w:jc w:val="center"/>
        <w:rPr>
          <w:b/>
        </w:rPr>
      </w:pPr>
      <w:r>
        <w:rPr>
          <w:b/>
        </w:rPr>
        <w:t>Figure 11 </w:t>
      </w:r>
      <w:proofErr w:type="gramStart"/>
      <w:r>
        <w:rPr>
          <w:b/>
        </w:rPr>
        <w:t>:</w:t>
      </w:r>
      <w:r w:rsidR="003C2D24">
        <w:rPr>
          <w:b/>
        </w:rPr>
        <w:t>Protocole</w:t>
      </w:r>
      <w:proofErr w:type="gramEnd"/>
      <w:r w:rsidR="003C2D24">
        <w:rPr>
          <w:b/>
        </w:rPr>
        <w:t xml:space="preserve"> de dosage des </w:t>
      </w:r>
      <w:proofErr w:type="spellStart"/>
      <w:r w:rsidR="003C2D24">
        <w:rPr>
          <w:b/>
        </w:rPr>
        <w:t>polyphénols</w:t>
      </w:r>
      <w:proofErr w:type="spellEnd"/>
    </w:p>
    <w:p w:rsidR="00B34C71" w:rsidRDefault="00B34C71" w:rsidP="001E0025">
      <w:pPr>
        <w:pStyle w:val="Corpsdetexte31"/>
        <w:ind w:right="612"/>
        <w:rPr>
          <w:b/>
        </w:rPr>
      </w:pPr>
    </w:p>
    <w:p w:rsidR="003C2D24" w:rsidRDefault="00F8585A" w:rsidP="001E0025">
      <w:pPr>
        <w:pStyle w:val="Corpsdetexte31"/>
        <w:ind w:right="612"/>
        <w:rPr>
          <w:b/>
        </w:rPr>
      </w:pPr>
      <w:r>
        <w:rPr>
          <w:b/>
        </w:rPr>
        <w:lastRenderedPageBreak/>
        <w:t xml:space="preserve">II-5 </w:t>
      </w:r>
      <w:r w:rsidR="003C2D24">
        <w:rPr>
          <w:b/>
        </w:rPr>
        <w:t xml:space="preserve"> Dosage des flavonoïdes par colorimétrie:</w:t>
      </w:r>
    </w:p>
    <w:p w:rsidR="003C2D24" w:rsidRDefault="003C2D24" w:rsidP="00CF3928">
      <w:pPr>
        <w:pStyle w:val="Corpsdetexte31"/>
        <w:ind w:firstLine="709"/>
      </w:pPr>
      <w:r>
        <w:t xml:space="preserve">L’analyse quantitative des flavonoïdes est réalisée par dosage </w:t>
      </w:r>
      <w:proofErr w:type="spellStart"/>
      <w:r>
        <w:t>spectrophotométrique</w:t>
      </w:r>
      <w:proofErr w:type="spellEnd"/>
      <w:r>
        <w:t xml:space="preserve"> selon la méthode décrite par </w:t>
      </w:r>
      <w:r w:rsidRPr="00BA1C43">
        <w:rPr>
          <w:b/>
        </w:rPr>
        <w:t xml:space="preserve">Kim </w:t>
      </w:r>
      <w:r w:rsidRPr="00BA1C43">
        <w:rPr>
          <w:b/>
          <w:i/>
          <w:iCs/>
        </w:rPr>
        <w:t>et al</w:t>
      </w:r>
      <w:r w:rsidRPr="00BA1C43">
        <w:rPr>
          <w:b/>
        </w:rPr>
        <w:t>. (2003).</w:t>
      </w:r>
      <w:r>
        <w:t xml:space="preserve"> La lecture de la densité optique à 510 nm permet de déterminer la concentration des flavonoïdes, en se référant à </w:t>
      </w:r>
      <w:proofErr w:type="gramStart"/>
      <w:r>
        <w:t>une</w:t>
      </w:r>
      <w:proofErr w:type="gramEnd"/>
      <w:r>
        <w:t xml:space="preserve"> courbe étalon dressée à partir d’une série de solutions standards de catéchine ayant les concentrations suivantes : 10, 20, 30, 40 et 50 µg/ml.</w:t>
      </w:r>
    </w:p>
    <w:p w:rsidR="006E3CB7" w:rsidRDefault="003C2D24" w:rsidP="00CF3928">
      <w:pPr>
        <w:pStyle w:val="Corpsdetexte31"/>
        <w:ind w:firstLine="709"/>
      </w:pPr>
      <w:r>
        <w:tab/>
        <w:t xml:space="preserve">Dans des tubes à essai, on met 500 µl de chaque extrait </w:t>
      </w:r>
      <w:proofErr w:type="spellStart"/>
      <w:r>
        <w:t>méthanolique</w:t>
      </w:r>
      <w:proofErr w:type="spellEnd"/>
      <w:r>
        <w:t xml:space="preserve"> (ou solution de catéchine pour la courbe d’étalonnage), on ajoute 1500 µl d’eau distillée, puis 150 µl de nitrite de sodium NaNO</w:t>
      </w:r>
      <w:r>
        <w:rPr>
          <w:vertAlign w:val="subscript"/>
        </w:rPr>
        <w:t>2</w:t>
      </w:r>
      <w:r>
        <w:t xml:space="preserve"> à 5% (m/v) dans l’eau et après 5 minutes, on ajoute 150 µl de trichlorure d’aluminium AlCl</w:t>
      </w:r>
      <w:r>
        <w:rPr>
          <w:vertAlign w:val="subscript"/>
        </w:rPr>
        <w:t>3</w:t>
      </w:r>
      <w:r>
        <w:t xml:space="preserve"> à 10 % (m/v) dans l’eau. On remarque que les flavonoïdes réagissent avec ce dernier réactif pour former un complexe jaune. 11 min après, on additionne 500 µl de </w:t>
      </w:r>
      <w:proofErr w:type="spellStart"/>
      <w:r>
        <w:t>NaOH</w:t>
      </w:r>
      <w:proofErr w:type="spellEnd"/>
      <w:r>
        <w:t xml:space="preserve"> 1M et on constate le changement de coloration du jaune vers le rose qui absorbe dans le visible à 510 nm. Les solutions sont mélangées au vortex puis l’absorbance est lue au spectrophotomètre à 510 nm.</w:t>
      </w:r>
    </w:p>
    <w:p w:rsidR="003C2D24" w:rsidRPr="006E3CB7" w:rsidRDefault="003C2D24" w:rsidP="00CF3928">
      <w:pPr>
        <w:pStyle w:val="Corpsdetexte31"/>
        <w:ind w:firstLine="709"/>
      </w:pPr>
      <w:r>
        <w:t>A partir des valeurs des absorbances obtenues, une courbe d’étalonnage de la catéchine est tracée.</w:t>
      </w:r>
      <w:r w:rsidR="006E3CB7">
        <w:t>la courbe d’étalonnage de y=0,0355x+0,0063 et R</w:t>
      </w:r>
      <w:r w:rsidR="006E3CB7">
        <w:rPr>
          <w:vertAlign w:val="superscript"/>
        </w:rPr>
        <w:t>2</w:t>
      </w:r>
      <w:r w:rsidR="006E3CB7">
        <w:t>=0,97(</w:t>
      </w:r>
      <w:r w:rsidR="006E3CB7" w:rsidRPr="00203C87">
        <w:rPr>
          <w:b/>
        </w:rPr>
        <w:t>annexe</w:t>
      </w:r>
      <w:r w:rsidR="00D87D92">
        <w:rPr>
          <w:b/>
        </w:rPr>
        <w:t>2</w:t>
      </w:r>
      <w:r w:rsidR="006E3CB7">
        <w:t>)</w:t>
      </w:r>
      <w:r w:rsidR="00203C87">
        <w:t>.</w:t>
      </w:r>
    </w:p>
    <w:p w:rsidR="006E3CB7" w:rsidRDefault="003C2D24" w:rsidP="00203C87">
      <w:pPr>
        <w:pStyle w:val="Corpsdetexte31"/>
        <w:spacing w:line="276" w:lineRule="auto"/>
        <w:ind w:right="612"/>
      </w:pPr>
      <w:r>
        <w:t xml:space="preserve">                                                 </w:t>
      </w:r>
    </w:p>
    <w:p w:rsidR="003C2D24" w:rsidRDefault="006E3CB7">
      <w:pPr>
        <w:pStyle w:val="Corpsdetexte31"/>
        <w:ind w:right="612"/>
      </w:pPr>
      <w:r>
        <w:t xml:space="preserve">                                                  </w:t>
      </w:r>
      <w:r w:rsidR="003C2D24">
        <w:t>500µl de l’extrait dans</w:t>
      </w:r>
    </w:p>
    <w:p w:rsidR="003C2D24" w:rsidRDefault="006E3CB7">
      <w:pPr>
        <w:pStyle w:val="Corpsdetexte31"/>
        <w:ind w:right="612"/>
      </w:pPr>
      <w:r>
        <w:tab/>
      </w:r>
      <w:r>
        <w:tab/>
      </w:r>
      <w:r>
        <w:tab/>
      </w:r>
      <w:r>
        <w:tab/>
        <w:t xml:space="preserve"> </w:t>
      </w:r>
      <w:r w:rsidR="003C2D24">
        <w:t xml:space="preserve"> 1500µl d’eau distillée</w:t>
      </w:r>
    </w:p>
    <w:p w:rsidR="003C2D24" w:rsidRDefault="00C93B8E">
      <w:pPr>
        <w:pStyle w:val="Corpsdetexte31"/>
        <w:ind w:left="3540" w:right="612"/>
      </w:pPr>
      <w:r>
        <w:pict>
          <v:line id="_x0000_s1054" style="position:absolute;left:0;text-align:left;z-index:251661312" from="189.75pt,2.9pt" to="189.75pt,29.9pt" strokeweight=".26mm">
            <v:stroke endarrow="block" joinstyle="miter"/>
          </v:line>
        </w:pict>
      </w:r>
      <w:r w:rsidR="003C2D24">
        <w:t xml:space="preserve">       </w:t>
      </w:r>
      <w:proofErr w:type="gramStart"/>
      <w:r w:rsidR="003C2D24">
        <w:t>à</w:t>
      </w:r>
      <w:proofErr w:type="gramEnd"/>
      <w:r w:rsidR="003C2D24">
        <w:t xml:space="preserve">  t = o, + 150µl de NaNO</w:t>
      </w:r>
      <w:r w:rsidR="003C2D24">
        <w:rPr>
          <w:vertAlign w:val="subscript"/>
        </w:rPr>
        <w:t>2</w:t>
      </w:r>
      <w:r w:rsidR="003C2D24">
        <w:t xml:space="preserve"> à 5%</w:t>
      </w:r>
    </w:p>
    <w:p w:rsidR="003C2D24" w:rsidRDefault="003C2D24" w:rsidP="00FB4327">
      <w:pPr>
        <w:pStyle w:val="Corpsdetexte31"/>
        <w:ind w:right="612"/>
      </w:pPr>
      <w:r>
        <w:t xml:space="preserve">                            </w:t>
      </w:r>
      <w:r w:rsidR="00FB4327">
        <w:t xml:space="preserve">                                           </w:t>
      </w:r>
      <w:proofErr w:type="gramStart"/>
      <w:r>
        <w:t>à</w:t>
      </w:r>
      <w:proofErr w:type="gramEnd"/>
      <w:r>
        <w:t xml:space="preserve"> t = 5 min</w:t>
      </w:r>
    </w:p>
    <w:p w:rsidR="003C2D24" w:rsidRDefault="00C93B8E" w:rsidP="00FB4327">
      <w:pPr>
        <w:pStyle w:val="Corpsdetexte31"/>
        <w:ind w:right="612"/>
      </w:pPr>
      <w:r>
        <w:rPr>
          <w:noProof/>
          <w:lang w:eastAsia="fr-FR"/>
        </w:rPr>
        <w:pict>
          <v:shape id="_x0000_s1127" type="#_x0000_t32" style="position:absolute;left:0;text-align:left;margin-left:189pt;margin-top:14pt;width:0;height:26.25pt;z-index:251688960" o:connectortype="straight">
            <v:stroke endarrow="block"/>
          </v:shape>
        </w:pict>
      </w:r>
      <w:r w:rsidR="003C2D24">
        <w:t xml:space="preserve">               </w:t>
      </w:r>
      <w:r w:rsidR="00FB4327">
        <w:t xml:space="preserve">                                  </w:t>
      </w:r>
      <w:r w:rsidR="003C2D24">
        <w:t xml:space="preserve"> 150µl d’AlCl3 à 10%</w:t>
      </w:r>
    </w:p>
    <w:p w:rsidR="006E3CB7" w:rsidRDefault="003C2D24">
      <w:pPr>
        <w:pStyle w:val="Corpsdetexte31"/>
        <w:ind w:right="612"/>
      </w:pPr>
      <w:r>
        <w:t xml:space="preserve">                                                            </w:t>
      </w:r>
    </w:p>
    <w:p w:rsidR="003C2D24" w:rsidRDefault="006E3CB7">
      <w:pPr>
        <w:pStyle w:val="Corpsdetexte31"/>
        <w:ind w:right="612"/>
      </w:pPr>
      <w:r>
        <w:t xml:space="preserve">                                                 </w:t>
      </w:r>
      <w:r w:rsidR="00C93B8E">
        <w:pict>
          <v:line id="_x0000_s1029" style="position:absolute;left:0;text-align:left;z-index:251636736;mso-position-horizontal-relative:text;mso-position-vertical-relative:text" from="189pt,17.3pt" to="189pt,44.3pt" strokeweight=".26mm">
            <v:stroke endarrow="block" joinstyle="miter"/>
          </v:line>
        </w:pict>
      </w:r>
      <w:r w:rsidR="003C2D24">
        <w:t xml:space="preserve"> 500µl de </w:t>
      </w:r>
      <w:proofErr w:type="spellStart"/>
      <w:r w:rsidR="003C2D24">
        <w:t>NaOH</w:t>
      </w:r>
      <w:proofErr w:type="spellEnd"/>
      <w:r w:rsidR="003C2D24">
        <w:t xml:space="preserve"> 1M      </w:t>
      </w:r>
    </w:p>
    <w:p w:rsidR="003C2D24" w:rsidRDefault="003C2D24">
      <w:pPr>
        <w:pStyle w:val="Corpsdetexte31"/>
        <w:ind w:right="612"/>
      </w:pPr>
    </w:p>
    <w:p w:rsidR="003C2D24" w:rsidRDefault="00C93B8E">
      <w:pPr>
        <w:pStyle w:val="Corpsdetexte31"/>
        <w:ind w:left="2124" w:right="612" w:firstLine="708"/>
      </w:pPr>
      <w:r>
        <w:pict>
          <v:line id="_x0000_s1030" style="position:absolute;left:0;text-align:left;z-index:251637760" from="189.75pt,14.9pt" to="189.75pt,41.9pt" strokeweight=".26mm">
            <v:stroke endarrow="block" joinstyle="miter"/>
          </v:line>
        </w:pict>
      </w:r>
      <w:r w:rsidR="003C2D24">
        <w:t xml:space="preserve">   </w:t>
      </w:r>
      <w:proofErr w:type="gramStart"/>
      <w:r w:rsidR="003C2D24">
        <w:t>mélanger</w:t>
      </w:r>
      <w:proofErr w:type="gramEnd"/>
      <w:r w:rsidR="003C2D24">
        <w:t xml:space="preserve"> au vortex</w:t>
      </w:r>
    </w:p>
    <w:p w:rsidR="003C2D24" w:rsidRDefault="003C2D24">
      <w:pPr>
        <w:pStyle w:val="Corpsdetexte31"/>
        <w:ind w:right="612"/>
      </w:pPr>
    </w:p>
    <w:p w:rsidR="003C2D24" w:rsidRDefault="003C2D24">
      <w:pPr>
        <w:pStyle w:val="Corpsdetexte31"/>
        <w:ind w:right="612"/>
      </w:pPr>
      <w:r>
        <w:t xml:space="preserve">                                         La lecture au spectrophotomètre </w:t>
      </w:r>
    </w:p>
    <w:p w:rsidR="003C2D24" w:rsidRDefault="003C2D24">
      <w:pPr>
        <w:pStyle w:val="Corpsdetexte31"/>
        <w:ind w:left="2832" w:right="612"/>
      </w:pPr>
      <w:r>
        <w:t xml:space="preserve">         (</w:t>
      </w:r>
      <w:r>
        <w:rPr>
          <w:rFonts w:ascii="Symbol" w:hAnsi="Symbol"/>
        </w:rPr>
        <w:t></w:t>
      </w:r>
      <w:r>
        <w:t xml:space="preserve"> 510nm)</w:t>
      </w:r>
    </w:p>
    <w:p w:rsidR="003C2D24" w:rsidRDefault="003C2D24">
      <w:pPr>
        <w:pStyle w:val="Corpsdetexte31"/>
        <w:ind w:left="2832" w:right="612"/>
      </w:pPr>
    </w:p>
    <w:p w:rsidR="003C2D24" w:rsidRDefault="006B2150" w:rsidP="00B34C71">
      <w:pPr>
        <w:pStyle w:val="Corpsdetexte31"/>
        <w:ind w:right="612"/>
        <w:jc w:val="center"/>
        <w:rPr>
          <w:b/>
          <w:iCs/>
        </w:rPr>
      </w:pPr>
      <w:r>
        <w:rPr>
          <w:b/>
        </w:rPr>
        <w:t>Figure 12 :</w:t>
      </w:r>
      <w:r w:rsidR="003C2D24">
        <w:rPr>
          <w:b/>
          <w:i/>
        </w:rPr>
        <w:t xml:space="preserve"> </w:t>
      </w:r>
      <w:r w:rsidR="003C2D24">
        <w:rPr>
          <w:b/>
          <w:iCs/>
        </w:rPr>
        <w:t>Protocole de dosage des flavonoïdes</w:t>
      </w:r>
    </w:p>
    <w:p w:rsidR="00CF3928" w:rsidRDefault="00CF3928" w:rsidP="001E0025">
      <w:pPr>
        <w:spacing w:line="360" w:lineRule="auto"/>
        <w:ind w:right="612"/>
        <w:jc w:val="both"/>
        <w:rPr>
          <w:b/>
          <w:bCs/>
        </w:rPr>
      </w:pPr>
    </w:p>
    <w:p w:rsidR="00CF3928" w:rsidRDefault="00CF3928" w:rsidP="001E0025">
      <w:pPr>
        <w:spacing w:line="360" w:lineRule="auto"/>
        <w:ind w:right="612"/>
        <w:jc w:val="both"/>
        <w:rPr>
          <w:b/>
          <w:bCs/>
        </w:rPr>
      </w:pPr>
    </w:p>
    <w:p w:rsidR="00CF3928" w:rsidRDefault="00CF3928" w:rsidP="001E0025">
      <w:pPr>
        <w:spacing w:line="360" w:lineRule="auto"/>
        <w:ind w:right="612"/>
        <w:jc w:val="both"/>
        <w:rPr>
          <w:b/>
          <w:bCs/>
        </w:rPr>
      </w:pPr>
    </w:p>
    <w:p w:rsidR="001E0025" w:rsidRDefault="00F8585A" w:rsidP="001E0025">
      <w:pPr>
        <w:spacing w:line="360" w:lineRule="auto"/>
        <w:ind w:right="612"/>
        <w:jc w:val="both"/>
        <w:rPr>
          <w:b/>
          <w:bCs/>
        </w:rPr>
      </w:pPr>
      <w:r>
        <w:rPr>
          <w:b/>
          <w:bCs/>
        </w:rPr>
        <w:lastRenderedPageBreak/>
        <w:t xml:space="preserve">II -6 </w:t>
      </w:r>
      <w:r w:rsidR="003C2D24">
        <w:rPr>
          <w:b/>
          <w:bCs/>
        </w:rPr>
        <w:t>Dosage des tannins</w:t>
      </w:r>
    </w:p>
    <w:p w:rsidR="00CF3928" w:rsidRDefault="003C2D24" w:rsidP="00CF3928">
      <w:pPr>
        <w:spacing w:line="360" w:lineRule="auto"/>
        <w:ind w:right="612"/>
        <w:jc w:val="both"/>
        <w:rPr>
          <w:b/>
          <w:bCs/>
        </w:rPr>
      </w:pPr>
      <w:r>
        <w:rPr>
          <w:b/>
          <w:bCs/>
        </w:rPr>
        <w:t xml:space="preserve">Tanins condensés (= tanins </w:t>
      </w:r>
      <w:proofErr w:type="spellStart"/>
      <w:r>
        <w:rPr>
          <w:b/>
          <w:bCs/>
        </w:rPr>
        <w:t>catéchiques</w:t>
      </w:r>
      <w:proofErr w:type="spellEnd"/>
      <w:r>
        <w:rPr>
          <w:b/>
          <w:bCs/>
        </w:rPr>
        <w:t>) :</w:t>
      </w:r>
    </w:p>
    <w:p w:rsidR="003C2D24" w:rsidRPr="00CF3928" w:rsidRDefault="003C2D24" w:rsidP="00CF3928">
      <w:pPr>
        <w:spacing w:line="360" w:lineRule="auto"/>
        <w:ind w:firstLine="556"/>
        <w:jc w:val="both"/>
        <w:rPr>
          <w:b/>
          <w:bCs/>
        </w:rPr>
      </w:pPr>
      <w:r>
        <w:t>Le principe de ce dosage est basé sur la fixation de l'aldéhyde de la vanilline sur le carbone 6 du cycle A de la catéchine (polymérisée ou non) pour former un complexe chromophore rouge orangée qui absorbe à 500 nm.</w:t>
      </w:r>
    </w:p>
    <w:p w:rsidR="00543014" w:rsidRPr="00543014" w:rsidRDefault="003C2D24" w:rsidP="004556BD">
      <w:pPr>
        <w:spacing w:line="360" w:lineRule="auto"/>
        <w:jc w:val="both"/>
      </w:pPr>
      <w:r>
        <w:t xml:space="preserve">La vanilline réagit avec les monomères </w:t>
      </w:r>
      <w:proofErr w:type="spellStart"/>
      <w:r>
        <w:t>catéchiques</w:t>
      </w:r>
      <w:proofErr w:type="spellEnd"/>
      <w:r>
        <w:t xml:space="preserve"> et les unités terminales des </w:t>
      </w:r>
      <w:proofErr w:type="spellStart"/>
      <w:r>
        <w:t>proanthocyanidines</w:t>
      </w:r>
      <w:proofErr w:type="spellEnd"/>
      <w:r>
        <w:t xml:space="preserve"> alors qu'elle ne réagit pas avec les unités intermédiaires des </w:t>
      </w:r>
      <w:proofErr w:type="spellStart"/>
      <w:r>
        <w:t>proanthocyanidines</w:t>
      </w:r>
      <w:proofErr w:type="spellEnd"/>
      <w:r>
        <w:t xml:space="preserve"> étant donné que leur carbone 6, site de fixation de la vanilline, est pris dans la liaison  (C4-C6).</w:t>
      </w:r>
      <w:r w:rsidR="00543014">
        <w:t xml:space="preserve"> Le t</w:t>
      </w:r>
      <w:r w:rsidR="00543014" w:rsidRPr="00543014">
        <w:t xml:space="preserve">est de la vanilline chlorhydrique </w:t>
      </w:r>
      <w:r w:rsidR="00543014">
        <w:t xml:space="preserve">est modifié par </w:t>
      </w:r>
      <w:r w:rsidR="001A5E33">
        <w:t>(</w:t>
      </w:r>
      <w:r w:rsidR="00543014" w:rsidRPr="00543014">
        <w:rPr>
          <w:b/>
        </w:rPr>
        <w:t>Porter</w:t>
      </w:r>
      <w:r w:rsidR="00543014" w:rsidRPr="00543014">
        <w:t xml:space="preserve">, </w:t>
      </w:r>
      <w:r w:rsidR="00543014" w:rsidRPr="00543014">
        <w:rPr>
          <w:b/>
        </w:rPr>
        <w:t>1989</w:t>
      </w:r>
      <w:r w:rsidR="001A5E33">
        <w:rPr>
          <w:b/>
        </w:rPr>
        <w:t>)</w:t>
      </w:r>
      <w:r w:rsidR="00543014">
        <w:t xml:space="preserve">, d’après </w:t>
      </w:r>
      <w:r w:rsidR="001A5E33">
        <w:t>(</w:t>
      </w:r>
      <w:r w:rsidR="00543014" w:rsidRPr="00543014">
        <w:rPr>
          <w:b/>
        </w:rPr>
        <w:t xml:space="preserve">Price et </w:t>
      </w:r>
      <w:proofErr w:type="gramStart"/>
      <w:r w:rsidR="00543014" w:rsidRPr="00543014">
        <w:rPr>
          <w:b/>
        </w:rPr>
        <w:t>al.,</w:t>
      </w:r>
      <w:proofErr w:type="gramEnd"/>
      <w:r w:rsidR="001A5E33">
        <w:rPr>
          <w:b/>
        </w:rPr>
        <w:t xml:space="preserve"> </w:t>
      </w:r>
      <w:r w:rsidR="00543014" w:rsidRPr="00543014">
        <w:rPr>
          <w:b/>
        </w:rPr>
        <w:t>1978</w:t>
      </w:r>
      <w:r w:rsidR="00812C1A">
        <w:rPr>
          <w:b/>
        </w:rPr>
        <w:t>)</w:t>
      </w:r>
      <w:r w:rsidR="00543014">
        <w:t>.</w:t>
      </w:r>
    </w:p>
    <w:p w:rsidR="00CF3928" w:rsidRPr="00543014" w:rsidRDefault="00CF3928" w:rsidP="00CF3928">
      <w:pPr>
        <w:pStyle w:val="Corpsdetexte"/>
        <w:spacing w:after="0" w:line="360" w:lineRule="auto"/>
        <w:ind w:firstLine="556"/>
        <w:jc w:val="both"/>
      </w:pPr>
    </w:p>
    <w:p w:rsidR="003C2D24" w:rsidRDefault="003C2D24" w:rsidP="00CF3928">
      <w:pPr>
        <w:pStyle w:val="Corpsdetexte"/>
        <w:spacing w:after="0" w:line="360" w:lineRule="auto"/>
        <w:ind w:firstLine="556"/>
        <w:jc w:val="both"/>
      </w:pPr>
      <w:r w:rsidRPr="00F8585A">
        <w:rPr>
          <w:b/>
        </w:rPr>
        <w:t>Le protocole utilisé est le suivant</w:t>
      </w:r>
      <w:r w:rsidRPr="00192D8B">
        <w:t> :</w:t>
      </w:r>
    </w:p>
    <w:p w:rsidR="00423247" w:rsidRDefault="003C2D24" w:rsidP="00CF3928">
      <w:pPr>
        <w:pStyle w:val="Corpsdetexte"/>
        <w:spacing w:after="0" w:line="360" w:lineRule="auto"/>
        <w:ind w:firstLine="556"/>
        <w:jc w:val="both"/>
      </w:pPr>
      <w:r>
        <w:t xml:space="preserve">A 100 µl </w:t>
      </w:r>
      <w:r w:rsidR="00192D8B">
        <w:t>d'extrait phénolique</w:t>
      </w:r>
      <w:r w:rsidRPr="00192D8B">
        <w:t xml:space="preserve"> dans le méthanol</w:t>
      </w:r>
      <w:r>
        <w:t xml:space="preserve"> pur on ajoute 600 µl de vanilline à 4 % dans le méthanol absolu et 300 µl de HCI concentré (</w:t>
      </w:r>
      <w:r w:rsidRPr="00543014">
        <w:rPr>
          <w:b/>
        </w:rPr>
        <w:t>BURNS 1971</w:t>
      </w:r>
      <w:r>
        <w:t xml:space="preserve">). La réaction d'incubation se déroule à </w:t>
      </w:r>
      <w:smartTag w:uri="urn:schemas-microsoft-com:office:smarttags" w:element="metricconverter">
        <w:smartTagPr>
          <w:attr w:name="ProductID" w:val="30 ﾰC"/>
        </w:smartTagPr>
        <w:r>
          <w:t>30 °C</w:t>
        </w:r>
      </w:smartTag>
      <w:r w:rsidR="00192D8B">
        <w:t xml:space="preserve"> exactement (on utilise pour </w:t>
      </w:r>
      <w:r>
        <w:t xml:space="preserve">un bain-marie </w:t>
      </w:r>
      <w:proofErr w:type="spellStart"/>
      <w:r>
        <w:t>thermostaté</w:t>
      </w:r>
      <w:proofErr w:type="spellEnd"/>
      <w:r>
        <w:t>), pendant 20 min. Les tubes à essai doivent être maintenus à l’abri de la lumière. L'absorbance est lue à 500 nm contre un témoin où la solution de vanilline est remplacée par du méthanol.</w:t>
      </w:r>
    </w:p>
    <w:p w:rsidR="00423247" w:rsidRDefault="003C2D24" w:rsidP="00670638">
      <w:pPr>
        <w:pStyle w:val="Corpsdetexte"/>
        <w:spacing w:after="0" w:line="360" w:lineRule="auto"/>
        <w:ind w:firstLine="556"/>
        <w:jc w:val="both"/>
      </w:pPr>
      <w:r>
        <w:t>.Cette méthode mesure le nombre de molécules de polymères quel que soit le degré de polymérisation, et aussi le nombre de molécules de catéchine monomère libre.</w:t>
      </w:r>
    </w:p>
    <w:p w:rsidR="003C2D24" w:rsidRDefault="003C2D24" w:rsidP="00CF3928">
      <w:pPr>
        <w:pStyle w:val="Corpsdetexte"/>
        <w:spacing w:after="0" w:line="360" w:lineRule="auto"/>
        <w:jc w:val="both"/>
      </w:pPr>
      <w:r>
        <w:t>Remarque</w:t>
      </w:r>
      <w:r w:rsidR="000A44FB">
        <w:t xml:space="preserve"> </w:t>
      </w:r>
      <w:r>
        <w:t>:</w:t>
      </w:r>
      <w:r w:rsidR="00423247">
        <w:t xml:space="preserve"> </w:t>
      </w:r>
      <w:r>
        <w:t>La vanilline doit être très blanche.</w:t>
      </w:r>
      <w:r w:rsidR="00423247">
        <w:t xml:space="preserve"> </w:t>
      </w:r>
      <w:r>
        <w:t>Certains tanins (gros polymères) ne sont pas solubles dans le méthanol pur.</w:t>
      </w:r>
    </w:p>
    <w:p w:rsidR="004556BD" w:rsidRDefault="004556BD" w:rsidP="00670638">
      <w:pPr>
        <w:pStyle w:val="Corpsdetexte"/>
        <w:spacing w:after="0" w:line="360" w:lineRule="auto"/>
        <w:ind w:firstLine="708"/>
        <w:jc w:val="both"/>
      </w:pPr>
      <w:r>
        <w:t xml:space="preserve"> </w:t>
      </w:r>
      <w:r w:rsidR="00670638">
        <w:t>Les résultats sont exprimés en équivalent de (+)-</w:t>
      </w:r>
      <w:proofErr w:type="spellStart"/>
      <w:r w:rsidR="00670638">
        <w:t>catéchine.g</w:t>
      </w:r>
      <w:proofErr w:type="spellEnd"/>
      <w:r w:rsidR="00670638">
        <w:t>/MS par référence à une gamme étalon (15-45µg/ml) établie dans les mêmes conditions expérimentales.</w:t>
      </w:r>
    </w:p>
    <w:p w:rsidR="00F8585A" w:rsidRPr="00F8585A" w:rsidRDefault="00F8585A" w:rsidP="00F8585A">
      <w:pPr>
        <w:pStyle w:val="Corpsdetexte"/>
        <w:spacing w:after="0" w:line="360" w:lineRule="auto"/>
        <w:jc w:val="both"/>
      </w:pPr>
      <w:r>
        <w:t>La courbe d’étalonnage obtenue est de y=0,0265x + 0,0389 et R</w:t>
      </w:r>
      <w:r>
        <w:rPr>
          <w:vertAlign w:val="superscript"/>
        </w:rPr>
        <w:t xml:space="preserve">2 </w:t>
      </w:r>
      <w:r>
        <w:t>= 0,993 (</w:t>
      </w:r>
      <w:r w:rsidRPr="00D87D92">
        <w:rPr>
          <w:b/>
        </w:rPr>
        <w:t>annexe</w:t>
      </w:r>
      <w:r w:rsidR="00D87D92" w:rsidRPr="00D87D92">
        <w:rPr>
          <w:b/>
        </w:rPr>
        <w:t>2</w:t>
      </w:r>
      <w:r>
        <w:t>).</w:t>
      </w:r>
    </w:p>
    <w:p w:rsidR="004E18B4" w:rsidRDefault="004E18B4" w:rsidP="001E0025">
      <w:pPr>
        <w:spacing w:line="360" w:lineRule="auto"/>
        <w:ind w:right="612"/>
        <w:jc w:val="center"/>
      </w:pPr>
    </w:p>
    <w:p w:rsidR="004E18B4" w:rsidRDefault="004E18B4" w:rsidP="001E0025">
      <w:pPr>
        <w:spacing w:line="360" w:lineRule="auto"/>
        <w:ind w:right="612"/>
        <w:jc w:val="center"/>
      </w:pPr>
    </w:p>
    <w:p w:rsidR="004E18B4" w:rsidRDefault="004E18B4" w:rsidP="001E0025">
      <w:pPr>
        <w:spacing w:line="360" w:lineRule="auto"/>
        <w:ind w:right="612"/>
        <w:jc w:val="center"/>
      </w:pPr>
    </w:p>
    <w:p w:rsidR="004E18B4" w:rsidRDefault="004E18B4" w:rsidP="001E0025">
      <w:pPr>
        <w:spacing w:line="360" w:lineRule="auto"/>
        <w:ind w:right="612"/>
        <w:jc w:val="center"/>
      </w:pPr>
    </w:p>
    <w:p w:rsidR="004E18B4" w:rsidRDefault="004E18B4" w:rsidP="001E0025">
      <w:pPr>
        <w:spacing w:line="360" w:lineRule="auto"/>
        <w:ind w:right="612"/>
        <w:jc w:val="center"/>
      </w:pPr>
    </w:p>
    <w:p w:rsidR="004E18B4" w:rsidRDefault="004E18B4" w:rsidP="001E0025">
      <w:pPr>
        <w:spacing w:line="360" w:lineRule="auto"/>
        <w:ind w:right="612"/>
        <w:jc w:val="center"/>
      </w:pPr>
    </w:p>
    <w:p w:rsidR="004E18B4" w:rsidRDefault="004E18B4" w:rsidP="001E0025">
      <w:pPr>
        <w:spacing w:line="360" w:lineRule="auto"/>
        <w:ind w:right="612"/>
        <w:jc w:val="center"/>
      </w:pPr>
    </w:p>
    <w:p w:rsidR="004E18B4" w:rsidRDefault="004E18B4" w:rsidP="001E0025">
      <w:pPr>
        <w:spacing w:line="360" w:lineRule="auto"/>
        <w:ind w:right="612"/>
        <w:jc w:val="center"/>
      </w:pPr>
    </w:p>
    <w:p w:rsidR="004E18B4" w:rsidRDefault="004E18B4" w:rsidP="001E0025">
      <w:pPr>
        <w:spacing w:line="360" w:lineRule="auto"/>
        <w:ind w:right="612"/>
        <w:jc w:val="center"/>
      </w:pPr>
    </w:p>
    <w:p w:rsidR="00543014" w:rsidRDefault="00543014" w:rsidP="001E0025">
      <w:pPr>
        <w:spacing w:line="360" w:lineRule="auto"/>
        <w:ind w:right="612"/>
        <w:jc w:val="center"/>
      </w:pPr>
    </w:p>
    <w:p w:rsidR="00543014" w:rsidRDefault="00543014" w:rsidP="001E0025">
      <w:pPr>
        <w:spacing w:line="360" w:lineRule="auto"/>
        <w:ind w:right="612"/>
        <w:jc w:val="center"/>
      </w:pPr>
    </w:p>
    <w:p w:rsidR="003C2D24" w:rsidRDefault="00C93B8E" w:rsidP="001E0025">
      <w:pPr>
        <w:spacing w:line="360" w:lineRule="auto"/>
        <w:ind w:right="612"/>
        <w:jc w:val="center"/>
      </w:pPr>
      <w:r>
        <w:pict>
          <v:line id="_x0000_s1038" style="position:absolute;left:0;text-align:left;z-index:251645952" from="206.65pt,19.3pt" to="206.65pt,55.3pt" strokeweight=".26mm">
            <v:stroke endarrow="block" joinstyle="miter"/>
          </v:line>
        </w:pict>
      </w:r>
      <w:r w:rsidR="003C2D24">
        <w:t>100 µl d’extrait</w:t>
      </w:r>
    </w:p>
    <w:p w:rsidR="003C2D24" w:rsidRDefault="003C2D24" w:rsidP="001E0025">
      <w:pPr>
        <w:spacing w:line="360" w:lineRule="auto"/>
        <w:ind w:right="612"/>
        <w:jc w:val="center"/>
      </w:pPr>
    </w:p>
    <w:p w:rsidR="003C2D24" w:rsidRDefault="003C2D24" w:rsidP="001E0025">
      <w:pPr>
        <w:spacing w:line="360" w:lineRule="auto"/>
        <w:ind w:right="612"/>
        <w:jc w:val="center"/>
      </w:pPr>
    </w:p>
    <w:p w:rsidR="003C2D24" w:rsidRDefault="003C2D24" w:rsidP="001E0025">
      <w:pPr>
        <w:spacing w:line="360" w:lineRule="auto"/>
        <w:ind w:right="612"/>
        <w:jc w:val="center"/>
      </w:pPr>
      <w:r>
        <w:t>Ajouter 600 µl de vanilline à 4 %</w:t>
      </w:r>
    </w:p>
    <w:p w:rsidR="003C2D24" w:rsidRDefault="00C93B8E" w:rsidP="001E0025">
      <w:pPr>
        <w:spacing w:line="360" w:lineRule="auto"/>
        <w:ind w:right="612"/>
        <w:jc w:val="center"/>
      </w:pPr>
      <w:r>
        <w:pict>
          <v:line id="_x0000_s1039" style="position:absolute;left:0;text-align:left;z-index:251646976" from="206.65pt,18.65pt" to="206.65pt,54.65pt" strokeweight=".26mm">
            <v:stroke endarrow="block" joinstyle="miter"/>
          </v:line>
        </w:pict>
      </w:r>
      <w:proofErr w:type="gramStart"/>
      <w:r w:rsidR="003C2D24">
        <w:t>dans</w:t>
      </w:r>
      <w:proofErr w:type="gramEnd"/>
      <w:r w:rsidR="003C2D24">
        <w:t xml:space="preserve"> le méthanol absolu</w:t>
      </w:r>
    </w:p>
    <w:p w:rsidR="003C2D24" w:rsidRDefault="003C2D24" w:rsidP="001E0025">
      <w:pPr>
        <w:spacing w:line="360" w:lineRule="auto"/>
        <w:ind w:right="612"/>
        <w:jc w:val="center"/>
      </w:pPr>
    </w:p>
    <w:p w:rsidR="003C2D24" w:rsidRDefault="003C2D24" w:rsidP="001E0025">
      <w:pPr>
        <w:spacing w:line="360" w:lineRule="auto"/>
        <w:ind w:right="612"/>
        <w:jc w:val="center"/>
      </w:pPr>
    </w:p>
    <w:p w:rsidR="003C2D24" w:rsidRDefault="00C93B8E" w:rsidP="001E0025">
      <w:pPr>
        <w:spacing w:line="360" w:lineRule="auto"/>
        <w:ind w:right="612"/>
        <w:jc w:val="center"/>
      </w:pPr>
      <w:r>
        <w:pict>
          <v:line id="_x0000_s1040" style="position:absolute;left:0;text-align:left;z-index:251648000" from="206.65pt,19.15pt" to="206.65pt,55.15pt" strokeweight=".26mm">
            <v:stroke endarrow="block" joinstyle="miter"/>
          </v:line>
        </w:pict>
      </w:r>
      <w:r w:rsidR="003C2D24">
        <w:t>300 µl de HCI concentré</w:t>
      </w:r>
    </w:p>
    <w:p w:rsidR="003C2D24" w:rsidRDefault="003C2D24" w:rsidP="001E0025">
      <w:pPr>
        <w:spacing w:line="360" w:lineRule="auto"/>
        <w:ind w:right="612"/>
        <w:jc w:val="center"/>
      </w:pPr>
    </w:p>
    <w:p w:rsidR="003C2D24" w:rsidRDefault="003C2D24" w:rsidP="001E0025">
      <w:pPr>
        <w:spacing w:line="360" w:lineRule="auto"/>
        <w:ind w:right="612"/>
        <w:jc w:val="center"/>
      </w:pPr>
    </w:p>
    <w:p w:rsidR="003C2D24" w:rsidRDefault="003C2D24" w:rsidP="001E0025">
      <w:pPr>
        <w:spacing w:line="360" w:lineRule="auto"/>
        <w:ind w:right="612"/>
        <w:jc w:val="center"/>
      </w:pPr>
      <w:r>
        <w:t xml:space="preserve">Incubation à </w:t>
      </w:r>
      <w:smartTag w:uri="urn:schemas-microsoft-com:office:smarttags" w:element="metricconverter">
        <w:smartTagPr>
          <w:attr w:name="ProductID" w:val="30 ﾰC"/>
        </w:smartTagPr>
        <w:r>
          <w:t>30 °C</w:t>
        </w:r>
      </w:smartTag>
    </w:p>
    <w:p w:rsidR="003C2D24" w:rsidRDefault="003C2D24" w:rsidP="001E0025">
      <w:pPr>
        <w:spacing w:line="360" w:lineRule="auto"/>
        <w:ind w:right="612"/>
        <w:jc w:val="center"/>
      </w:pPr>
      <w:proofErr w:type="gramStart"/>
      <w:r>
        <w:t>pendant</w:t>
      </w:r>
      <w:proofErr w:type="gramEnd"/>
      <w:r>
        <w:t xml:space="preserve"> 20 min à l’obscurité</w:t>
      </w:r>
    </w:p>
    <w:p w:rsidR="004E18B4" w:rsidRDefault="00C93B8E" w:rsidP="004E18B4">
      <w:pPr>
        <w:pStyle w:val="Corpsdetexte31"/>
        <w:ind w:left="2124" w:right="612" w:firstLine="708"/>
        <w:rPr>
          <w:bCs w:val="0"/>
        </w:rPr>
      </w:pPr>
      <w:r w:rsidRPr="00C93B8E">
        <w:pict>
          <v:line id="_x0000_s1041" style="position:absolute;left:0;text-align:left;z-index:251649024" from="202.9pt,-.55pt" to="202.9pt,35.45pt" strokeweight=".26mm">
            <v:stroke endarrow="block" joinstyle="miter"/>
          </v:line>
        </w:pict>
      </w:r>
    </w:p>
    <w:p w:rsidR="004E18B4" w:rsidRDefault="004E18B4" w:rsidP="004E18B4">
      <w:pPr>
        <w:pStyle w:val="Corpsdetexte31"/>
        <w:ind w:left="2124" w:right="612" w:firstLine="708"/>
        <w:rPr>
          <w:bCs w:val="0"/>
        </w:rPr>
      </w:pPr>
    </w:p>
    <w:p w:rsidR="003C2D24" w:rsidRDefault="00F706E1" w:rsidP="00F706E1">
      <w:pPr>
        <w:pStyle w:val="Corpsdetexte31"/>
        <w:ind w:right="612"/>
      </w:pPr>
      <w:r>
        <w:t xml:space="preserve">                                         </w:t>
      </w:r>
      <w:r w:rsidR="003C2D24">
        <w:t>Lecture au spectrophotomètre</w:t>
      </w:r>
    </w:p>
    <w:p w:rsidR="003C2D24" w:rsidRDefault="004E18B4" w:rsidP="004E18B4">
      <w:pPr>
        <w:pStyle w:val="Corpsdetexte31"/>
        <w:ind w:right="612"/>
      </w:pPr>
      <w:r>
        <w:t xml:space="preserve">                                                            </w:t>
      </w:r>
      <w:proofErr w:type="gramStart"/>
      <w:r w:rsidR="003C2D24">
        <w:t>à</w:t>
      </w:r>
      <w:proofErr w:type="gramEnd"/>
      <w:r w:rsidR="003C2D24">
        <w:t xml:space="preserve">  (</w:t>
      </w:r>
      <w:r w:rsidR="003C2D24">
        <w:rPr>
          <w:rFonts w:ascii="Symbol" w:hAnsi="Symbol"/>
        </w:rPr>
        <w:t></w:t>
      </w:r>
      <w:r w:rsidR="003C2D24">
        <w:t xml:space="preserve"> 500 nm)</w:t>
      </w:r>
    </w:p>
    <w:p w:rsidR="003C2D24" w:rsidRDefault="004E18B4" w:rsidP="004E18B4">
      <w:pPr>
        <w:pStyle w:val="Corpsdetexte31"/>
        <w:ind w:right="612"/>
        <w:rPr>
          <w:b/>
          <w:bCs w:val="0"/>
        </w:rPr>
      </w:pPr>
      <w:r>
        <w:rPr>
          <w:b/>
          <w:bCs w:val="0"/>
        </w:rPr>
        <w:t xml:space="preserve">                                             </w:t>
      </w:r>
      <w:r w:rsidR="006B2150">
        <w:rPr>
          <w:b/>
          <w:bCs w:val="0"/>
        </w:rPr>
        <w:t>Figure 13 :</w:t>
      </w:r>
      <w:r>
        <w:rPr>
          <w:b/>
          <w:bCs w:val="0"/>
        </w:rPr>
        <w:t xml:space="preserve"> </w:t>
      </w:r>
      <w:r w:rsidR="003C2D24">
        <w:rPr>
          <w:b/>
          <w:bCs w:val="0"/>
        </w:rPr>
        <w:t>Protocole de dosage des tanins</w:t>
      </w:r>
    </w:p>
    <w:p w:rsidR="00C25731" w:rsidRDefault="00C25731" w:rsidP="004E18B4">
      <w:pPr>
        <w:pStyle w:val="Corpsdetexte31"/>
        <w:ind w:right="612"/>
        <w:rPr>
          <w:b/>
          <w:bCs w:val="0"/>
        </w:rPr>
      </w:pPr>
    </w:p>
    <w:p w:rsidR="00C25731" w:rsidRDefault="00C25731" w:rsidP="004E18B4">
      <w:pPr>
        <w:pStyle w:val="Corpsdetexte31"/>
        <w:ind w:right="612"/>
        <w:rPr>
          <w:b/>
          <w:bCs w:val="0"/>
        </w:rPr>
      </w:pPr>
    </w:p>
    <w:p w:rsidR="00C25731" w:rsidRDefault="00C25731" w:rsidP="004E18B4">
      <w:pPr>
        <w:pStyle w:val="Corpsdetexte31"/>
        <w:ind w:right="612"/>
        <w:rPr>
          <w:b/>
          <w:bCs w:val="0"/>
        </w:rPr>
      </w:pPr>
      <w:r>
        <w:rPr>
          <w:b/>
          <w:bCs w:val="0"/>
        </w:rPr>
        <w:t xml:space="preserve">III </w:t>
      </w:r>
      <w:r w:rsidRPr="00C25731">
        <w:rPr>
          <w:b/>
          <w:bCs w:val="0"/>
          <w:sz w:val="26"/>
          <w:szCs w:val="26"/>
        </w:rPr>
        <w:t>– Analyse statistique</w:t>
      </w:r>
      <w:r>
        <w:rPr>
          <w:b/>
          <w:bCs w:val="0"/>
        </w:rPr>
        <w:t> :</w:t>
      </w:r>
    </w:p>
    <w:p w:rsidR="00C25731" w:rsidRDefault="00C25731" w:rsidP="00C53E63">
      <w:pPr>
        <w:pStyle w:val="Corpsdetexte31"/>
        <w:ind w:right="612" w:firstLine="708"/>
        <w:rPr>
          <w:bCs w:val="0"/>
        </w:rPr>
      </w:pPr>
      <w:r>
        <w:rPr>
          <w:bCs w:val="0"/>
        </w:rPr>
        <w:t xml:space="preserve">Le traitement des données est réalisé par l’utilisation </w:t>
      </w:r>
      <w:r w:rsidR="00174AF9">
        <w:rPr>
          <w:bCs w:val="0"/>
        </w:rPr>
        <w:t xml:space="preserve">de Microsoft Office Excel 2003 est ceci pour le classement et le calcul des données brutes, pour la courbe d’étalonnage et pour l’élaboration des graphes. Enfin on a utilisé le stat Box version 6 pour l’analyse de l’ANOVA et le test </w:t>
      </w:r>
      <w:proofErr w:type="spellStart"/>
      <w:r w:rsidR="00174AF9">
        <w:rPr>
          <w:bCs w:val="0"/>
        </w:rPr>
        <w:t>newman</w:t>
      </w:r>
      <w:proofErr w:type="spellEnd"/>
      <w:r w:rsidR="00174AF9">
        <w:rPr>
          <w:bCs w:val="0"/>
        </w:rPr>
        <w:t>-</w:t>
      </w:r>
      <w:proofErr w:type="spellStart"/>
      <w:r w:rsidR="00174AF9">
        <w:rPr>
          <w:bCs w:val="0"/>
        </w:rPr>
        <w:t>Keuls</w:t>
      </w:r>
      <w:proofErr w:type="spellEnd"/>
      <w:r w:rsidR="00174AF9">
        <w:rPr>
          <w:bCs w:val="0"/>
        </w:rPr>
        <w:t xml:space="preserve">.  </w:t>
      </w:r>
    </w:p>
    <w:p w:rsidR="00C53E63" w:rsidRDefault="00C53E63" w:rsidP="00C53E63">
      <w:pPr>
        <w:pStyle w:val="Corpsdetexte31"/>
        <w:ind w:right="612"/>
        <w:rPr>
          <w:bCs w:val="0"/>
        </w:rPr>
      </w:pPr>
    </w:p>
    <w:p w:rsidR="00174AF9" w:rsidRDefault="00174AF9" w:rsidP="00C53E63">
      <w:pPr>
        <w:pStyle w:val="Corpsdetexte31"/>
        <w:ind w:right="612"/>
        <w:rPr>
          <w:b/>
          <w:bCs w:val="0"/>
        </w:rPr>
      </w:pPr>
      <w:r w:rsidRPr="00174AF9">
        <w:rPr>
          <w:b/>
          <w:bCs w:val="0"/>
        </w:rPr>
        <w:t>III -1</w:t>
      </w:r>
      <w:r>
        <w:rPr>
          <w:bCs w:val="0"/>
        </w:rPr>
        <w:t xml:space="preserve"> </w:t>
      </w:r>
      <w:r w:rsidRPr="00174AF9">
        <w:rPr>
          <w:b/>
          <w:bCs w:val="0"/>
        </w:rPr>
        <w:t>principe de l’ANOVA (analyse de la variance)</w:t>
      </w:r>
    </w:p>
    <w:p w:rsidR="00D84B23" w:rsidRDefault="00D84B23" w:rsidP="00D84B23">
      <w:pPr>
        <w:spacing w:line="360" w:lineRule="auto"/>
        <w:ind w:firstLine="708"/>
        <w:jc w:val="both"/>
        <w:rPr>
          <w:color w:val="000000"/>
        </w:rPr>
      </w:pPr>
      <w:r w:rsidRPr="00AA4D2B">
        <w:rPr>
          <w:color w:val="000000"/>
        </w:rPr>
        <w:t>L'</w:t>
      </w:r>
      <w:r w:rsidRPr="00AA4D2B">
        <w:rPr>
          <w:bCs/>
          <w:color w:val="000000"/>
        </w:rPr>
        <w:t>analyse de la variance</w:t>
      </w:r>
      <w:r w:rsidRPr="00AA4D2B">
        <w:rPr>
          <w:color w:val="000000"/>
        </w:rPr>
        <w:t xml:space="preserve"> (terme souvent abrégé par le terme </w:t>
      </w:r>
      <w:hyperlink r:id="rId13" w:tooltip="Anglais" w:history="1">
        <w:r w:rsidRPr="00AA4D2B">
          <w:rPr>
            <w:rStyle w:val="Lienhypertexte"/>
            <w:color w:val="000000"/>
          </w:rPr>
          <w:t>anglais</w:t>
        </w:r>
      </w:hyperlink>
      <w:r w:rsidRPr="00AA4D2B">
        <w:rPr>
          <w:color w:val="000000"/>
        </w:rPr>
        <w:t xml:space="preserve"> </w:t>
      </w:r>
      <w:r w:rsidRPr="00AA4D2B">
        <w:rPr>
          <w:bCs/>
          <w:color w:val="000000"/>
        </w:rPr>
        <w:t>ANOVA</w:t>
      </w:r>
      <w:r w:rsidRPr="00AA4D2B">
        <w:rPr>
          <w:color w:val="000000"/>
        </w:rPr>
        <w:t xml:space="preserve"> : </w:t>
      </w:r>
      <w:proofErr w:type="spellStart"/>
      <w:r>
        <w:rPr>
          <w:bCs/>
          <w:i/>
          <w:iCs/>
          <w:color w:val="000000"/>
        </w:rPr>
        <w:t>An</w:t>
      </w:r>
      <w:r w:rsidRPr="00AA4D2B">
        <w:rPr>
          <w:i/>
          <w:iCs/>
          <w:color w:val="000000"/>
        </w:rPr>
        <w:t>alysis</w:t>
      </w:r>
      <w:proofErr w:type="spellEnd"/>
      <w:r w:rsidRPr="00AA4D2B">
        <w:rPr>
          <w:i/>
          <w:iCs/>
          <w:color w:val="000000"/>
        </w:rPr>
        <w:t xml:space="preserve"> </w:t>
      </w:r>
      <w:r w:rsidRPr="00AA4D2B">
        <w:rPr>
          <w:bCs/>
          <w:i/>
          <w:iCs/>
          <w:color w:val="000000"/>
        </w:rPr>
        <w:t>O</w:t>
      </w:r>
      <w:r w:rsidRPr="00AA4D2B">
        <w:rPr>
          <w:i/>
          <w:iCs/>
          <w:color w:val="000000"/>
        </w:rPr>
        <w:t xml:space="preserve">f </w:t>
      </w:r>
      <w:r>
        <w:rPr>
          <w:bCs/>
          <w:i/>
          <w:iCs/>
          <w:color w:val="000000"/>
        </w:rPr>
        <w:t>Va</w:t>
      </w:r>
      <w:r w:rsidRPr="00AA4D2B">
        <w:rPr>
          <w:i/>
          <w:iCs/>
          <w:color w:val="000000"/>
        </w:rPr>
        <w:t>riance</w:t>
      </w:r>
      <w:r w:rsidRPr="00AA4D2B">
        <w:rPr>
          <w:color w:val="000000"/>
        </w:rPr>
        <w:t xml:space="preserve">) est une technique </w:t>
      </w:r>
      <w:hyperlink r:id="rId14" w:tooltip="Statistique" w:history="1">
        <w:r w:rsidRPr="00591AEC">
          <w:rPr>
            <w:rStyle w:val="Lienhypertexte"/>
            <w:color w:val="000000"/>
            <w:u w:val="none"/>
          </w:rPr>
          <w:t>statistique</w:t>
        </w:r>
      </w:hyperlink>
      <w:r w:rsidRPr="00AA4D2B">
        <w:rPr>
          <w:color w:val="000000"/>
        </w:rPr>
        <w:t xml:space="preserve"> permettant de comparer les moyennes de plus de deux populations.</w:t>
      </w:r>
    </w:p>
    <w:p w:rsidR="00D84B23" w:rsidRPr="00D84B23" w:rsidRDefault="00D84B23" w:rsidP="00D84B23">
      <w:pPr>
        <w:spacing w:line="360" w:lineRule="auto"/>
        <w:jc w:val="both"/>
        <w:rPr>
          <w:color w:val="000000"/>
        </w:rPr>
      </w:pPr>
      <w:r w:rsidRPr="00D84B23">
        <w:rPr>
          <w:color w:val="000000"/>
        </w:rPr>
        <w:t xml:space="preserve">Le principe consiste à chercher le rapport entre la variance entre les groupes (variance </w:t>
      </w:r>
      <w:proofErr w:type="spellStart"/>
      <w:r w:rsidRPr="00D84B23">
        <w:rPr>
          <w:color w:val="000000"/>
        </w:rPr>
        <w:t>inter-groupe</w:t>
      </w:r>
      <w:proofErr w:type="spellEnd"/>
      <w:r w:rsidRPr="00D84B23">
        <w:rPr>
          <w:color w:val="000000"/>
        </w:rPr>
        <w:t xml:space="preserve">) et la variance à l’intérieur des groupes (variance intra-groupe). La valeur de </w:t>
      </w:r>
      <w:r w:rsidRPr="00D84B23">
        <w:rPr>
          <w:color w:val="000000"/>
        </w:rPr>
        <w:lastRenderedPageBreak/>
        <w:t xml:space="preserve">ce rapport appelé F est comparé à celle d’une table de F de </w:t>
      </w:r>
      <w:proofErr w:type="spellStart"/>
      <w:r w:rsidRPr="00D84B23">
        <w:rPr>
          <w:color w:val="000000"/>
        </w:rPr>
        <w:t>Snedecor</w:t>
      </w:r>
      <w:proofErr w:type="spellEnd"/>
      <w:r w:rsidRPr="00D84B23">
        <w:rPr>
          <w:color w:val="000000"/>
        </w:rPr>
        <w:t>, table à double entrée avec pour numérateur le nombre d’échantillons (k) moins un soit (k-1) et pour dénominateur le nombre total de mesures moins k soit (</w:t>
      </w:r>
      <w:proofErr w:type="spellStart"/>
      <w:r w:rsidRPr="00D84B23">
        <w:rPr>
          <w:color w:val="000000"/>
        </w:rPr>
        <w:t>k</w:t>
      </w:r>
      <w:r w:rsidRPr="00D84B23">
        <w:rPr>
          <w:color w:val="000000"/>
          <w:vertAlign w:val="subscript"/>
        </w:rPr>
        <w:t>n</w:t>
      </w:r>
      <w:proofErr w:type="spellEnd"/>
      <w:r w:rsidRPr="00D84B23">
        <w:rPr>
          <w:color w:val="000000"/>
        </w:rPr>
        <w:t>-k) (</w:t>
      </w:r>
      <w:proofErr w:type="spellStart"/>
      <w:r w:rsidRPr="00D84B23">
        <w:rPr>
          <w:b/>
          <w:color w:val="000000"/>
        </w:rPr>
        <w:t>Degrade</w:t>
      </w:r>
      <w:proofErr w:type="spellEnd"/>
      <w:r w:rsidRPr="00D84B23">
        <w:rPr>
          <w:b/>
          <w:color w:val="000000"/>
        </w:rPr>
        <w:t>, 1993</w:t>
      </w:r>
      <w:r w:rsidRPr="00D84B23">
        <w:rPr>
          <w:color w:val="000000"/>
        </w:rPr>
        <w:t xml:space="preserve">). </w:t>
      </w:r>
    </w:p>
    <w:p w:rsidR="00D84B23" w:rsidRPr="00D84B23" w:rsidRDefault="00D84B23" w:rsidP="00D84B23">
      <w:pPr>
        <w:numPr>
          <w:ilvl w:val="0"/>
          <w:numId w:val="19"/>
        </w:numPr>
        <w:suppressAutoHyphens w:val="0"/>
        <w:spacing w:line="360" w:lineRule="auto"/>
        <w:ind w:left="0"/>
        <w:jc w:val="both"/>
        <w:rPr>
          <w:color w:val="000000"/>
        </w:rPr>
      </w:pPr>
      <w:bookmarkStart w:id="0" w:name="OLE_LINK1"/>
      <w:bookmarkStart w:id="1" w:name="OLE_LINK2"/>
      <w:r w:rsidRPr="00D84B23">
        <w:rPr>
          <w:color w:val="000000"/>
        </w:rPr>
        <w:t>Si F (calculé)&gt; F (théorique)</w:t>
      </w:r>
      <w:bookmarkEnd w:id="0"/>
      <w:bookmarkEnd w:id="1"/>
      <w:r w:rsidRPr="00D84B23">
        <w:rPr>
          <w:color w:val="000000"/>
        </w:rPr>
        <w:t xml:space="preserve"> l’hypothèse d’égalité des moyennes est rejetée donc il y a différence significative.</w:t>
      </w:r>
    </w:p>
    <w:p w:rsidR="00D84B23" w:rsidRPr="00D84B23" w:rsidRDefault="00D84B23" w:rsidP="00D84B23">
      <w:pPr>
        <w:numPr>
          <w:ilvl w:val="0"/>
          <w:numId w:val="19"/>
        </w:numPr>
        <w:suppressAutoHyphens w:val="0"/>
        <w:spacing w:line="360" w:lineRule="auto"/>
        <w:ind w:left="0"/>
        <w:jc w:val="both"/>
        <w:rPr>
          <w:color w:val="000000"/>
          <w:lang w:bidi="ar-DZ"/>
        </w:rPr>
      </w:pPr>
      <w:r w:rsidRPr="00D84B23">
        <w:rPr>
          <w:color w:val="000000"/>
        </w:rPr>
        <w:t>Si F (calculé) &lt; F (théorique) l’hypothèse nulle d’égalité des moyennes est acceptée.</w:t>
      </w:r>
    </w:p>
    <w:p w:rsidR="00D84B23" w:rsidRDefault="00D84B23" w:rsidP="00D84B23">
      <w:pPr>
        <w:spacing w:line="360" w:lineRule="auto"/>
        <w:jc w:val="both"/>
        <w:rPr>
          <w:color w:val="000000"/>
        </w:rPr>
      </w:pPr>
      <w:r w:rsidRPr="00D84B23">
        <w:rPr>
          <w:lang w:bidi="ar-DZ"/>
        </w:rPr>
        <w:t xml:space="preserve">Dans le cas ou </w:t>
      </w:r>
      <w:r w:rsidRPr="00D84B23">
        <w:rPr>
          <w:color w:val="000000"/>
        </w:rPr>
        <w:t xml:space="preserve"> F (calculé)&gt; F (théorique) l’ANOVA est suivie d’une comparaison des moyennes des groupes deux par deux et appelée test de Newman-</w:t>
      </w:r>
      <w:proofErr w:type="spellStart"/>
      <w:r w:rsidRPr="00D84B23">
        <w:rPr>
          <w:color w:val="000000"/>
        </w:rPr>
        <w:t>Keuls</w:t>
      </w:r>
      <w:proofErr w:type="spellEnd"/>
      <w:r w:rsidRPr="00D84B23">
        <w:rPr>
          <w:color w:val="000000"/>
        </w:rPr>
        <w:t>.</w:t>
      </w:r>
    </w:p>
    <w:p w:rsidR="00D84B23" w:rsidRDefault="00D84B23" w:rsidP="00D84B23">
      <w:pPr>
        <w:spacing w:line="360" w:lineRule="auto"/>
        <w:jc w:val="both"/>
        <w:rPr>
          <w:color w:val="000000"/>
        </w:rPr>
      </w:pPr>
    </w:p>
    <w:p w:rsidR="00D84B23" w:rsidRDefault="00D84B23" w:rsidP="00D84B23">
      <w:pPr>
        <w:spacing w:line="360" w:lineRule="auto"/>
        <w:jc w:val="both"/>
        <w:rPr>
          <w:b/>
          <w:lang w:bidi="ar-DZ"/>
        </w:rPr>
      </w:pPr>
      <w:r>
        <w:rPr>
          <w:b/>
          <w:lang w:bidi="ar-DZ"/>
        </w:rPr>
        <w:t>III-2. Principe du test de Newman-</w:t>
      </w:r>
      <w:proofErr w:type="spellStart"/>
      <w:r>
        <w:rPr>
          <w:b/>
          <w:lang w:bidi="ar-DZ"/>
        </w:rPr>
        <w:t>Keuls</w:t>
      </w:r>
      <w:proofErr w:type="spellEnd"/>
    </w:p>
    <w:p w:rsidR="00D84B23" w:rsidRDefault="00D84B23" w:rsidP="00D84B23">
      <w:pPr>
        <w:spacing w:line="360" w:lineRule="auto"/>
        <w:ind w:firstLine="709"/>
        <w:jc w:val="both"/>
        <w:rPr>
          <w:lang w:bidi="ar-DZ"/>
        </w:rPr>
      </w:pPr>
      <w:r>
        <w:rPr>
          <w:lang w:bidi="ar-DZ"/>
        </w:rPr>
        <w:t xml:space="preserve">C’est une procédure de comparaison multiple qui permet de comparer toutes les paires de moyennes en contrôlant le risque alpha global, à un niveau défini. C’est une démarche par étape, reposant sur une distribution de rangs de </w:t>
      </w:r>
      <w:proofErr w:type="spellStart"/>
      <w:r>
        <w:rPr>
          <w:lang w:bidi="ar-DZ"/>
        </w:rPr>
        <w:t>Student</w:t>
      </w:r>
      <w:proofErr w:type="spellEnd"/>
      <w:r>
        <w:rPr>
          <w:lang w:bidi="ar-DZ"/>
        </w:rPr>
        <w:t xml:space="preserve"> (</w:t>
      </w:r>
      <w:proofErr w:type="spellStart"/>
      <w:r w:rsidRPr="00D73141">
        <w:rPr>
          <w:i/>
          <w:lang w:bidi="ar-DZ"/>
        </w:rPr>
        <w:t>Studentized</w:t>
      </w:r>
      <w:proofErr w:type="spellEnd"/>
      <w:r w:rsidRPr="00D73141">
        <w:rPr>
          <w:i/>
          <w:lang w:bidi="ar-DZ"/>
        </w:rPr>
        <w:t xml:space="preserve"> range distribution)</w:t>
      </w:r>
      <w:r>
        <w:rPr>
          <w:lang w:bidi="ar-DZ"/>
        </w:rPr>
        <w:t>. Bien qu’il ne fournisse pas d’estimation de l’intervalle de différence entre chaque paire de moyennes, il indique quelles moyennes sont significativement différentes des autres (</w:t>
      </w:r>
      <w:proofErr w:type="spellStart"/>
      <w:r w:rsidRPr="00D84B23">
        <w:rPr>
          <w:b/>
          <w:lang w:bidi="ar-DZ"/>
        </w:rPr>
        <w:t>Vessereau</w:t>
      </w:r>
      <w:proofErr w:type="spellEnd"/>
      <w:r w:rsidRPr="00D84B23">
        <w:rPr>
          <w:b/>
          <w:lang w:bidi="ar-DZ"/>
        </w:rPr>
        <w:t>, 1988</w:t>
      </w:r>
      <w:r>
        <w:rPr>
          <w:lang w:bidi="ar-DZ"/>
        </w:rPr>
        <w:t>).</w:t>
      </w:r>
    </w:p>
    <w:p w:rsidR="00D84B23" w:rsidRDefault="00D84B23" w:rsidP="00D84B23">
      <w:pPr>
        <w:spacing w:line="360" w:lineRule="auto"/>
        <w:ind w:left="539"/>
        <w:jc w:val="both"/>
        <w:rPr>
          <w:lang w:bidi="ar-DZ"/>
        </w:rPr>
      </w:pPr>
    </w:p>
    <w:p w:rsidR="00D84B23" w:rsidRPr="00D84B23" w:rsidRDefault="00D84B23" w:rsidP="00D84B23">
      <w:pPr>
        <w:spacing w:line="360" w:lineRule="auto"/>
        <w:jc w:val="both"/>
        <w:rPr>
          <w:color w:val="000000"/>
        </w:rPr>
      </w:pPr>
    </w:p>
    <w:p w:rsidR="00C53E63" w:rsidRPr="00174AF9" w:rsidRDefault="00C53E63" w:rsidP="00C53E63">
      <w:pPr>
        <w:pStyle w:val="Corpsdetexte31"/>
        <w:ind w:right="612" w:firstLine="708"/>
        <w:rPr>
          <w:b/>
          <w:bCs w:val="0"/>
        </w:rPr>
      </w:pPr>
    </w:p>
    <w:sectPr w:rsidR="00C53E63" w:rsidRPr="00174AF9" w:rsidSect="00F56116">
      <w:headerReference w:type="default" r:id="rId15"/>
      <w:footerReference w:type="default" r:id="rId16"/>
      <w:footnotePr>
        <w:pos w:val="beneathText"/>
      </w:footnotePr>
      <w:pgSz w:w="11905" w:h="16837"/>
      <w:pgMar w:top="1418" w:right="1418" w:bottom="1418" w:left="284" w:header="720" w:footer="720" w:gutter="1418"/>
      <w:pgNumType w:start="5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804EC" w:rsidRDefault="002804EC" w:rsidP="0065175C">
      <w:r>
        <w:separator/>
      </w:r>
    </w:p>
  </w:endnote>
  <w:endnote w:type="continuationSeparator" w:id="1">
    <w:p w:rsidR="002804EC" w:rsidRDefault="002804EC" w:rsidP="0065175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Lucida Sans Unicode">
    <w:panose1 w:val="020B0602030504020204"/>
    <w:charset w:val="00"/>
    <w:family w:val="swiss"/>
    <w:pitch w:val="variable"/>
    <w:sig w:usb0="80000AFF" w:usb1="0000396B" w:usb2="00000000" w:usb3="00000000" w:csb0="0000003F" w:csb1="00000000"/>
  </w:font>
  <w:font w:name="Tahoma">
    <w:panose1 w:val="020B0604030504040204"/>
    <w:charset w:val="00"/>
    <w:family w:val="swiss"/>
    <w:pitch w:val="variable"/>
    <w:sig w:usb0="61002A87" w:usb1="80000000" w:usb2="00000008" w:usb3="00000000" w:csb0="000101FF" w:csb1="00000000"/>
  </w:font>
  <w:font w:name="Andalus">
    <w:charset w:val="B2"/>
    <w:family w:val="auto"/>
    <w:pitch w:val="variable"/>
    <w:sig w:usb0="00006001" w:usb1="00000000" w:usb2="00000000" w:usb3="00000000" w:csb0="00000040" w:csb1="00000000"/>
  </w:font>
  <w:font w:name="(Utiliser une police de caractè">
    <w:altName w:val="Times New Roman"/>
    <w:charset w:val="00"/>
    <w:family w:val="roman"/>
    <w:pitch w:val="default"/>
    <w:sig w:usb0="00000000" w:usb1="00000000" w:usb2="00000000" w:usb3="00000000" w:csb0="00000000"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4B23" w:rsidRDefault="00C93B8E">
    <w:pPr>
      <w:pStyle w:val="Pieddepage"/>
      <w:jc w:val="right"/>
    </w:pPr>
    <w:fldSimple w:instr=" PAGE   \* MERGEFORMAT ">
      <w:r w:rsidR="00FF6834">
        <w:rPr>
          <w:noProof/>
        </w:rPr>
        <w:t>65</w:t>
      </w:r>
    </w:fldSimple>
  </w:p>
  <w:p w:rsidR="00D84B23" w:rsidRDefault="00D84B23">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804EC" w:rsidRDefault="002804EC" w:rsidP="0065175C">
      <w:r>
        <w:separator/>
      </w:r>
    </w:p>
  </w:footnote>
  <w:footnote w:type="continuationSeparator" w:id="1">
    <w:p w:rsidR="002804EC" w:rsidRDefault="002804EC" w:rsidP="0065175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4B23" w:rsidRPr="00421118" w:rsidRDefault="00D84B23" w:rsidP="00A62A32">
    <w:pPr>
      <w:pStyle w:val="En-tte"/>
      <w:pBdr>
        <w:bottom w:val="thickThinSmallGap" w:sz="24" w:space="1" w:color="000000" w:themeColor="text1"/>
      </w:pBdr>
      <w:tabs>
        <w:tab w:val="center" w:pos="4251"/>
      </w:tabs>
      <w:rPr>
        <w:rFonts w:ascii="Cambria" w:hAnsi="Cambria"/>
        <w:b/>
        <w:sz w:val="28"/>
        <w:szCs w:val="28"/>
      </w:rPr>
    </w:pPr>
    <w:r w:rsidRPr="00A62A32">
      <w:rPr>
        <w:rFonts w:ascii="Cambria" w:hAnsi="Cambria"/>
        <w:b/>
      </w:rPr>
      <w:t>CHAPITRE IV</w:t>
    </w:r>
    <w:r w:rsidRPr="00A62A32">
      <w:rPr>
        <w:rFonts w:ascii="Cambria" w:hAnsi="Cambria"/>
        <w:b/>
        <w:sz w:val="32"/>
        <w:szCs w:val="32"/>
      </w:rPr>
      <w:tab/>
      <w:t xml:space="preserve">                                  </w:t>
    </w:r>
    <w:r>
      <w:rPr>
        <w:rFonts w:ascii="Cambria" w:hAnsi="Cambria"/>
        <w:b/>
        <w:sz w:val="32"/>
        <w:szCs w:val="32"/>
      </w:rPr>
      <w:t xml:space="preserve">                         </w:t>
    </w:r>
    <w:r w:rsidRPr="00A62A32">
      <w:rPr>
        <w:rFonts w:ascii="Cambria" w:hAnsi="Cambria"/>
        <w:b/>
        <w:sz w:val="28"/>
        <w:szCs w:val="28"/>
      </w:rPr>
      <w:t xml:space="preserve">  </w:t>
    </w:r>
    <w:r w:rsidRPr="00421118">
      <w:rPr>
        <w:rFonts w:ascii="Cambria" w:hAnsi="Cambria"/>
        <w:b/>
        <w:sz w:val="28"/>
        <w:szCs w:val="28"/>
      </w:rPr>
      <w:t>Matériel et méthode</w:t>
    </w:r>
    <w:r>
      <w:rPr>
        <w:rFonts w:ascii="Cambria" w:hAnsi="Cambria"/>
        <w:b/>
        <w:sz w:val="28"/>
        <w:szCs w:val="28"/>
      </w:rPr>
      <w:t>s</w:t>
    </w:r>
  </w:p>
  <w:p w:rsidR="00D84B23" w:rsidRDefault="00D84B23" w:rsidP="007A1372">
    <w:pPr>
      <w:pStyle w:val="En-tte"/>
      <w:pBdr>
        <w:top w:val="single" w:sz="4" w:space="1" w:color="000000" w:themeColor="text1"/>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singleLevel"/>
    <w:tmpl w:val="00000001"/>
    <w:name w:val="WW8Num4"/>
    <w:lvl w:ilvl="0">
      <w:start w:val="1"/>
      <w:numFmt w:val="bullet"/>
      <w:lvlText w:val=""/>
      <w:lvlJc w:val="left"/>
      <w:pPr>
        <w:tabs>
          <w:tab w:val="num" w:pos="720"/>
        </w:tabs>
        <w:ind w:left="720" w:hanging="360"/>
      </w:pPr>
      <w:rPr>
        <w:rFonts w:ascii="Symbol" w:hAnsi="Symbol"/>
      </w:rPr>
    </w:lvl>
  </w:abstractNum>
  <w:abstractNum w:abstractNumId="1">
    <w:nsid w:val="00000002"/>
    <w:multiLevelType w:val="singleLevel"/>
    <w:tmpl w:val="00000002"/>
    <w:name w:val="WW8Num5"/>
    <w:lvl w:ilvl="0">
      <w:start w:val="1"/>
      <w:numFmt w:val="decimal"/>
      <w:lvlText w:val="%1)"/>
      <w:lvlJc w:val="left"/>
      <w:pPr>
        <w:tabs>
          <w:tab w:val="num" w:pos="600"/>
        </w:tabs>
        <w:ind w:left="600" w:hanging="360"/>
      </w:pPr>
    </w:lvl>
  </w:abstractNum>
  <w:abstractNum w:abstractNumId="2">
    <w:nsid w:val="00000003"/>
    <w:multiLevelType w:val="singleLevel"/>
    <w:tmpl w:val="00000003"/>
    <w:name w:val="WW8Num7"/>
    <w:lvl w:ilvl="0">
      <w:start w:val="1"/>
      <w:numFmt w:val="bullet"/>
      <w:lvlText w:val=""/>
      <w:lvlJc w:val="left"/>
      <w:pPr>
        <w:tabs>
          <w:tab w:val="num" w:pos="720"/>
        </w:tabs>
        <w:ind w:left="720" w:hanging="360"/>
      </w:pPr>
      <w:rPr>
        <w:rFonts w:ascii="Wingdings" w:hAnsi="Wingdings"/>
      </w:rPr>
    </w:lvl>
  </w:abstractNum>
  <w:abstractNum w:abstractNumId="3">
    <w:nsid w:val="00000004"/>
    <w:multiLevelType w:val="singleLevel"/>
    <w:tmpl w:val="00000009"/>
    <w:lvl w:ilvl="0">
      <w:start w:val="1"/>
      <w:numFmt w:val="bullet"/>
      <w:lvlText w:val=""/>
      <w:lvlJc w:val="left"/>
      <w:pPr>
        <w:ind w:left="720" w:hanging="360"/>
      </w:pPr>
      <w:rPr>
        <w:rFonts w:ascii="Wingdings" w:hAnsi="Wingdings"/>
      </w:rPr>
    </w:lvl>
  </w:abstractNum>
  <w:abstractNum w:abstractNumId="4">
    <w:nsid w:val="00000005"/>
    <w:multiLevelType w:val="singleLevel"/>
    <w:tmpl w:val="00000005"/>
    <w:name w:val="WW8Num13"/>
    <w:lvl w:ilvl="0">
      <w:start w:val="1"/>
      <w:numFmt w:val="bullet"/>
      <w:lvlText w:val=""/>
      <w:lvlJc w:val="left"/>
      <w:pPr>
        <w:tabs>
          <w:tab w:val="num" w:pos="1560"/>
        </w:tabs>
        <w:ind w:left="1560" w:hanging="360"/>
      </w:pPr>
      <w:rPr>
        <w:rFonts w:ascii="Symbol" w:hAnsi="Symbol"/>
      </w:rPr>
    </w:lvl>
  </w:abstractNum>
  <w:abstractNum w:abstractNumId="5">
    <w:nsid w:val="00000006"/>
    <w:multiLevelType w:val="singleLevel"/>
    <w:tmpl w:val="00000006"/>
    <w:name w:val="WW8Num14"/>
    <w:lvl w:ilvl="0">
      <w:start w:val="1"/>
      <w:numFmt w:val="bullet"/>
      <w:lvlText w:val=""/>
      <w:lvlJc w:val="left"/>
      <w:pPr>
        <w:tabs>
          <w:tab w:val="num" w:pos="360"/>
        </w:tabs>
        <w:ind w:left="360" w:hanging="360"/>
      </w:pPr>
      <w:rPr>
        <w:rFonts w:ascii="Symbol" w:hAnsi="Symbol"/>
      </w:rPr>
    </w:lvl>
  </w:abstractNum>
  <w:abstractNum w:abstractNumId="6">
    <w:nsid w:val="00000007"/>
    <w:multiLevelType w:val="singleLevel"/>
    <w:tmpl w:val="00000007"/>
    <w:name w:val="WW8Num15"/>
    <w:lvl w:ilvl="0">
      <w:start w:val="1"/>
      <w:numFmt w:val="bullet"/>
      <w:lvlText w:val=""/>
      <w:lvlJc w:val="left"/>
      <w:pPr>
        <w:tabs>
          <w:tab w:val="num" w:pos="1353"/>
        </w:tabs>
        <w:ind w:left="1353" w:hanging="360"/>
      </w:pPr>
      <w:rPr>
        <w:rFonts w:ascii="Symbol" w:hAnsi="Symbol"/>
      </w:rPr>
    </w:lvl>
  </w:abstractNum>
  <w:abstractNum w:abstractNumId="7">
    <w:nsid w:val="00000008"/>
    <w:multiLevelType w:val="singleLevel"/>
    <w:tmpl w:val="00000008"/>
    <w:name w:val="WW8Num17"/>
    <w:lvl w:ilvl="0">
      <w:start w:val="2"/>
      <w:numFmt w:val="bullet"/>
      <w:lvlText w:val=""/>
      <w:lvlJc w:val="left"/>
      <w:pPr>
        <w:tabs>
          <w:tab w:val="num" w:pos="600"/>
        </w:tabs>
        <w:ind w:left="600" w:hanging="360"/>
      </w:pPr>
      <w:rPr>
        <w:rFonts w:ascii="Symbol" w:hAnsi="Symbol" w:cs="Times New Roman"/>
      </w:rPr>
    </w:lvl>
  </w:abstractNum>
  <w:abstractNum w:abstractNumId="8">
    <w:nsid w:val="00000009"/>
    <w:multiLevelType w:val="singleLevel"/>
    <w:tmpl w:val="00000009"/>
    <w:name w:val="WW8Num18"/>
    <w:lvl w:ilvl="0">
      <w:start w:val="1"/>
      <w:numFmt w:val="bullet"/>
      <w:lvlText w:val=""/>
      <w:lvlJc w:val="left"/>
      <w:pPr>
        <w:tabs>
          <w:tab w:val="num" w:pos="720"/>
        </w:tabs>
        <w:ind w:left="720" w:hanging="360"/>
      </w:pPr>
      <w:rPr>
        <w:rFonts w:ascii="Wingdings" w:hAnsi="Wingdings"/>
      </w:rPr>
    </w:lvl>
  </w:abstractNum>
  <w:abstractNum w:abstractNumId="9">
    <w:nsid w:val="0000000A"/>
    <w:multiLevelType w:val="multilevel"/>
    <w:tmpl w:val="0000000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0">
    <w:nsid w:val="05E97542"/>
    <w:multiLevelType w:val="hybridMultilevel"/>
    <w:tmpl w:val="4F5CD08C"/>
    <w:lvl w:ilvl="0" w:tplc="00000005">
      <w:start w:val="1"/>
      <w:numFmt w:val="bullet"/>
      <w:lvlText w:val=""/>
      <w:lvlJc w:val="left"/>
      <w:pPr>
        <w:ind w:left="1429" w:hanging="360"/>
      </w:pPr>
      <w:rPr>
        <w:rFonts w:ascii="Symbol" w:hAnsi="Symbol"/>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11">
    <w:nsid w:val="19CE264C"/>
    <w:multiLevelType w:val="hybridMultilevel"/>
    <w:tmpl w:val="CFA0E992"/>
    <w:lvl w:ilvl="0" w:tplc="040C000B">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2">
    <w:nsid w:val="22E72917"/>
    <w:multiLevelType w:val="hybridMultilevel"/>
    <w:tmpl w:val="3B4AD74A"/>
    <w:lvl w:ilvl="0" w:tplc="040C0001">
      <w:start w:val="1"/>
      <w:numFmt w:val="bullet"/>
      <w:lvlText w:val=""/>
      <w:lvlJc w:val="left"/>
      <w:pPr>
        <w:ind w:left="2136" w:hanging="360"/>
      </w:pPr>
      <w:rPr>
        <w:rFonts w:ascii="Symbol" w:hAnsi="Symbol" w:hint="default"/>
      </w:rPr>
    </w:lvl>
    <w:lvl w:ilvl="1" w:tplc="040C0003" w:tentative="1">
      <w:start w:val="1"/>
      <w:numFmt w:val="bullet"/>
      <w:lvlText w:val="o"/>
      <w:lvlJc w:val="left"/>
      <w:pPr>
        <w:ind w:left="2856" w:hanging="360"/>
      </w:pPr>
      <w:rPr>
        <w:rFonts w:ascii="Courier New" w:hAnsi="Courier New" w:cs="Courier New" w:hint="default"/>
      </w:rPr>
    </w:lvl>
    <w:lvl w:ilvl="2" w:tplc="040C0005" w:tentative="1">
      <w:start w:val="1"/>
      <w:numFmt w:val="bullet"/>
      <w:lvlText w:val=""/>
      <w:lvlJc w:val="left"/>
      <w:pPr>
        <w:ind w:left="3576" w:hanging="360"/>
      </w:pPr>
      <w:rPr>
        <w:rFonts w:ascii="Wingdings" w:hAnsi="Wingdings" w:hint="default"/>
      </w:rPr>
    </w:lvl>
    <w:lvl w:ilvl="3" w:tplc="040C0001" w:tentative="1">
      <w:start w:val="1"/>
      <w:numFmt w:val="bullet"/>
      <w:lvlText w:val=""/>
      <w:lvlJc w:val="left"/>
      <w:pPr>
        <w:ind w:left="4296" w:hanging="360"/>
      </w:pPr>
      <w:rPr>
        <w:rFonts w:ascii="Symbol" w:hAnsi="Symbol" w:hint="default"/>
      </w:rPr>
    </w:lvl>
    <w:lvl w:ilvl="4" w:tplc="040C0003" w:tentative="1">
      <w:start w:val="1"/>
      <w:numFmt w:val="bullet"/>
      <w:lvlText w:val="o"/>
      <w:lvlJc w:val="left"/>
      <w:pPr>
        <w:ind w:left="5016" w:hanging="360"/>
      </w:pPr>
      <w:rPr>
        <w:rFonts w:ascii="Courier New" w:hAnsi="Courier New" w:cs="Courier New" w:hint="default"/>
      </w:rPr>
    </w:lvl>
    <w:lvl w:ilvl="5" w:tplc="040C0005" w:tentative="1">
      <w:start w:val="1"/>
      <w:numFmt w:val="bullet"/>
      <w:lvlText w:val=""/>
      <w:lvlJc w:val="left"/>
      <w:pPr>
        <w:ind w:left="5736" w:hanging="360"/>
      </w:pPr>
      <w:rPr>
        <w:rFonts w:ascii="Wingdings" w:hAnsi="Wingdings" w:hint="default"/>
      </w:rPr>
    </w:lvl>
    <w:lvl w:ilvl="6" w:tplc="040C0001" w:tentative="1">
      <w:start w:val="1"/>
      <w:numFmt w:val="bullet"/>
      <w:lvlText w:val=""/>
      <w:lvlJc w:val="left"/>
      <w:pPr>
        <w:ind w:left="6456" w:hanging="360"/>
      </w:pPr>
      <w:rPr>
        <w:rFonts w:ascii="Symbol" w:hAnsi="Symbol" w:hint="default"/>
      </w:rPr>
    </w:lvl>
    <w:lvl w:ilvl="7" w:tplc="040C0003" w:tentative="1">
      <w:start w:val="1"/>
      <w:numFmt w:val="bullet"/>
      <w:lvlText w:val="o"/>
      <w:lvlJc w:val="left"/>
      <w:pPr>
        <w:ind w:left="7176" w:hanging="360"/>
      </w:pPr>
      <w:rPr>
        <w:rFonts w:ascii="Courier New" w:hAnsi="Courier New" w:cs="Courier New" w:hint="default"/>
      </w:rPr>
    </w:lvl>
    <w:lvl w:ilvl="8" w:tplc="040C0005" w:tentative="1">
      <w:start w:val="1"/>
      <w:numFmt w:val="bullet"/>
      <w:lvlText w:val=""/>
      <w:lvlJc w:val="left"/>
      <w:pPr>
        <w:ind w:left="7896" w:hanging="360"/>
      </w:pPr>
      <w:rPr>
        <w:rFonts w:ascii="Wingdings" w:hAnsi="Wingdings" w:hint="default"/>
      </w:rPr>
    </w:lvl>
  </w:abstractNum>
  <w:abstractNum w:abstractNumId="13">
    <w:nsid w:val="3103731D"/>
    <w:multiLevelType w:val="hybridMultilevel"/>
    <w:tmpl w:val="E3CA7438"/>
    <w:lvl w:ilvl="0" w:tplc="040C000B">
      <w:start w:val="1"/>
      <w:numFmt w:val="bullet"/>
      <w:lvlText w:val=""/>
      <w:lvlJc w:val="left"/>
      <w:pPr>
        <w:ind w:left="2520" w:hanging="360"/>
      </w:pPr>
      <w:rPr>
        <w:rFonts w:ascii="Wingdings" w:hAnsi="Wingdings" w:hint="default"/>
      </w:rPr>
    </w:lvl>
    <w:lvl w:ilvl="1" w:tplc="040C0003" w:tentative="1">
      <w:start w:val="1"/>
      <w:numFmt w:val="bullet"/>
      <w:lvlText w:val="o"/>
      <w:lvlJc w:val="left"/>
      <w:pPr>
        <w:ind w:left="3240" w:hanging="360"/>
      </w:pPr>
      <w:rPr>
        <w:rFonts w:ascii="Courier New" w:hAnsi="Courier New" w:cs="Courier New" w:hint="default"/>
      </w:rPr>
    </w:lvl>
    <w:lvl w:ilvl="2" w:tplc="040C0005" w:tentative="1">
      <w:start w:val="1"/>
      <w:numFmt w:val="bullet"/>
      <w:lvlText w:val=""/>
      <w:lvlJc w:val="left"/>
      <w:pPr>
        <w:ind w:left="3960" w:hanging="360"/>
      </w:pPr>
      <w:rPr>
        <w:rFonts w:ascii="Wingdings" w:hAnsi="Wingdings" w:hint="default"/>
      </w:rPr>
    </w:lvl>
    <w:lvl w:ilvl="3" w:tplc="040C0001" w:tentative="1">
      <w:start w:val="1"/>
      <w:numFmt w:val="bullet"/>
      <w:lvlText w:val=""/>
      <w:lvlJc w:val="left"/>
      <w:pPr>
        <w:ind w:left="4680" w:hanging="360"/>
      </w:pPr>
      <w:rPr>
        <w:rFonts w:ascii="Symbol" w:hAnsi="Symbol" w:hint="default"/>
      </w:rPr>
    </w:lvl>
    <w:lvl w:ilvl="4" w:tplc="040C0003" w:tentative="1">
      <w:start w:val="1"/>
      <w:numFmt w:val="bullet"/>
      <w:lvlText w:val="o"/>
      <w:lvlJc w:val="left"/>
      <w:pPr>
        <w:ind w:left="5400" w:hanging="360"/>
      </w:pPr>
      <w:rPr>
        <w:rFonts w:ascii="Courier New" w:hAnsi="Courier New" w:cs="Courier New" w:hint="default"/>
      </w:rPr>
    </w:lvl>
    <w:lvl w:ilvl="5" w:tplc="040C0005" w:tentative="1">
      <w:start w:val="1"/>
      <w:numFmt w:val="bullet"/>
      <w:lvlText w:val=""/>
      <w:lvlJc w:val="left"/>
      <w:pPr>
        <w:ind w:left="6120" w:hanging="360"/>
      </w:pPr>
      <w:rPr>
        <w:rFonts w:ascii="Wingdings" w:hAnsi="Wingdings" w:hint="default"/>
      </w:rPr>
    </w:lvl>
    <w:lvl w:ilvl="6" w:tplc="040C0001" w:tentative="1">
      <w:start w:val="1"/>
      <w:numFmt w:val="bullet"/>
      <w:lvlText w:val=""/>
      <w:lvlJc w:val="left"/>
      <w:pPr>
        <w:ind w:left="6840" w:hanging="360"/>
      </w:pPr>
      <w:rPr>
        <w:rFonts w:ascii="Symbol" w:hAnsi="Symbol" w:hint="default"/>
      </w:rPr>
    </w:lvl>
    <w:lvl w:ilvl="7" w:tplc="040C0003" w:tentative="1">
      <w:start w:val="1"/>
      <w:numFmt w:val="bullet"/>
      <w:lvlText w:val="o"/>
      <w:lvlJc w:val="left"/>
      <w:pPr>
        <w:ind w:left="7560" w:hanging="360"/>
      </w:pPr>
      <w:rPr>
        <w:rFonts w:ascii="Courier New" w:hAnsi="Courier New" w:cs="Courier New" w:hint="default"/>
      </w:rPr>
    </w:lvl>
    <w:lvl w:ilvl="8" w:tplc="040C0005" w:tentative="1">
      <w:start w:val="1"/>
      <w:numFmt w:val="bullet"/>
      <w:lvlText w:val=""/>
      <w:lvlJc w:val="left"/>
      <w:pPr>
        <w:ind w:left="8280" w:hanging="360"/>
      </w:pPr>
      <w:rPr>
        <w:rFonts w:ascii="Wingdings" w:hAnsi="Wingdings" w:hint="default"/>
      </w:rPr>
    </w:lvl>
  </w:abstractNum>
  <w:abstractNum w:abstractNumId="14">
    <w:nsid w:val="406D6370"/>
    <w:multiLevelType w:val="hybridMultilevel"/>
    <w:tmpl w:val="FF589D82"/>
    <w:lvl w:ilvl="0" w:tplc="00000005">
      <w:start w:val="1"/>
      <w:numFmt w:val="bullet"/>
      <w:lvlText w:val=""/>
      <w:lvlJc w:val="left"/>
      <w:pPr>
        <w:ind w:left="3912" w:hanging="360"/>
      </w:pPr>
      <w:rPr>
        <w:rFonts w:ascii="Symbol" w:hAnsi="Symbol"/>
      </w:rPr>
    </w:lvl>
    <w:lvl w:ilvl="1" w:tplc="040C0003" w:tentative="1">
      <w:start w:val="1"/>
      <w:numFmt w:val="bullet"/>
      <w:lvlText w:val="o"/>
      <w:lvlJc w:val="left"/>
      <w:pPr>
        <w:ind w:left="4632" w:hanging="360"/>
      </w:pPr>
      <w:rPr>
        <w:rFonts w:ascii="Courier New" w:hAnsi="Courier New" w:cs="Courier New" w:hint="default"/>
      </w:rPr>
    </w:lvl>
    <w:lvl w:ilvl="2" w:tplc="040C0005" w:tentative="1">
      <w:start w:val="1"/>
      <w:numFmt w:val="bullet"/>
      <w:lvlText w:val=""/>
      <w:lvlJc w:val="left"/>
      <w:pPr>
        <w:ind w:left="5352" w:hanging="360"/>
      </w:pPr>
      <w:rPr>
        <w:rFonts w:ascii="Wingdings" w:hAnsi="Wingdings" w:hint="default"/>
      </w:rPr>
    </w:lvl>
    <w:lvl w:ilvl="3" w:tplc="040C0001" w:tentative="1">
      <w:start w:val="1"/>
      <w:numFmt w:val="bullet"/>
      <w:lvlText w:val=""/>
      <w:lvlJc w:val="left"/>
      <w:pPr>
        <w:ind w:left="6072" w:hanging="360"/>
      </w:pPr>
      <w:rPr>
        <w:rFonts w:ascii="Symbol" w:hAnsi="Symbol" w:hint="default"/>
      </w:rPr>
    </w:lvl>
    <w:lvl w:ilvl="4" w:tplc="040C0003" w:tentative="1">
      <w:start w:val="1"/>
      <w:numFmt w:val="bullet"/>
      <w:lvlText w:val="o"/>
      <w:lvlJc w:val="left"/>
      <w:pPr>
        <w:ind w:left="6792" w:hanging="360"/>
      </w:pPr>
      <w:rPr>
        <w:rFonts w:ascii="Courier New" w:hAnsi="Courier New" w:cs="Courier New" w:hint="default"/>
      </w:rPr>
    </w:lvl>
    <w:lvl w:ilvl="5" w:tplc="040C0005" w:tentative="1">
      <w:start w:val="1"/>
      <w:numFmt w:val="bullet"/>
      <w:lvlText w:val=""/>
      <w:lvlJc w:val="left"/>
      <w:pPr>
        <w:ind w:left="7512" w:hanging="360"/>
      </w:pPr>
      <w:rPr>
        <w:rFonts w:ascii="Wingdings" w:hAnsi="Wingdings" w:hint="default"/>
      </w:rPr>
    </w:lvl>
    <w:lvl w:ilvl="6" w:tplc="040C0001" w:tentative="1">
      <w:start w:val="1"/>
      <w:numFmt w:val="bullet"/>
      <w:lvlText w:val=""/>
      <w:lvlJc w:val="left"/>
      <w:pPr>
        <w:ind w:left="8232" w:hanging="360"/>
      </w:pPr>
      <w:rPr>
        <w:rFonts w:ascii="Symbol" w:hAnsi="Symbol" w:hint="default"/>
      </w:rPr>
    </w:lvl>
    <w:lvl w:ilvl="7" w:tplc="040C0003" w:tentative="1">
      <w:start w:val="1"/>
      <w:numFmt w:val="bullet"/>
      <w:lvlText w:val="o"/>
      <w:lvlJc w:val="left"/>
      <w:pPr>
        <w:ind w:left="8952" w:hanging="360"/>
      </w:pPr>
      <w:rPr>
        <w:rFonts w:ascii="Courier New" w:hAnsi="Courier New" w:cs="Courier New" w:hint="default"/>
      </w:rPr>
    </w:lvl>
    <w:lvl w:ilvl="8" w:tplc="040C0005" w:tentative="1">
      <w:start w:val="1"/>
      <w:numFmt w:val="bullet"/>
      <w:lvlText w:val=""/>
      <w:lvlJc w:val="left"/>
      <w:pPr>
        <w:ind w:left="9672" w:hanging="360"/>
      </w:pPr>
      <w:rPr>
        <w:rFonts w:ascii="Wingdings" w:hAnsi="Wingdings" w:hint="default"/>
      </w:rPr>
    </w:lvl>
  </w:abstractNum>
  <w:abstractNum w:abstractNumId="15">
    <w:nsid w:val="41D43337"/>
    <w:multiLevelType w:val="hybridMultilevel"/>
    <w:tmpl w:val="F6B40174"/>
    <w:lvl w:ilvl="0" w:tplc="00000008">
      <w:start w:val="2"/>
      <w:numFmt w:val="bullet"/>
      <w:lvlText w:val=""/>
      <w:lvlJc w:val="left"/>
      <w:pPr>
        <w:ind w:left="1428" w:hanging="360"/>
      </w:pPr>
      <w:rPr>
        <w:rFonts w:ascii="Symbol" w:hAnsi="Symbol" w:cs="Times New Roman"/>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16">
    <w:nsid w:val="543412A6"/>
    <w:multiLevelType w:val="hybridMultilevel"/>
    <w:tmpl w:val="AD16B41E"/>
    <w:lvl w:ilvl="0" w:tplc="7D64EAF6">
      <w:start w:val="19"/>
      <w:numFmt w:val="bullet"/>
      <w:lvlText w:val="-"/>
      <w:lvlJc w:val="left"/>
      <w:pPr>
        <w:tabs>
          <w:tab w:val="num" w:pos="720"/>
        </w:tabs>
        <w:ind w:left="720" w:hanging="360"/>
      </w:pPr>
      <w:rPr>
        <w:rFonts w:ascii="Times New Roman" w:eastAsia="Times New Roman" w:hAnsi="Times New Roman" w:cs="Times New Roman" w:hint="default"/>
      </w:rPr>
    </w:lvl>
    <w:lvl w:ilvl="1" w:tplc="040C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586F51F6"/>
    <w:multiLevelType w:val="hybridMultilevel"/>
    <w:tmpl w:val="0DA01B38"/>
    <w:lvl w:ilvl="0" w:tplc="00000009">
      <w:start w:val="1"/>
      <w:numFmt w:val="bullet"/>
      <w:lvlText w:val=""/>
      <w:lvlJc w:val="left"/>
      <w:pPr>
        <w:ind w:left="720" w:hanging="360"/>
      </w:pPr>
      <w:rPr>
        <w:rFonts w:ascii="Wingdings" w:hAnsi="Wingdings"/>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nsid w:val="61B81801"/>
    <w:multiLevelType w:val="hybridMultilevel"/>
    <w:tmpl w:val="20D02AAA"/>
    <w:lvl w:ilvl="0" w:tplc="040C000B">
      <w:start w:val="1"/>
      <w:numFmt w:val="bullet"/>
      <w:lvlText w:val=""/>
      <w:lvlJc w:val="left"/>
      <w:pPr>
        <w:tabs>
          <w:tab w:val="num" w:pos="1440"/>
        </w:tabs>
        <w:ind w:left="1440" w:hanging="360"/>
      </w:pPr>
      <w:rPr>
        <w:rFonts w:ascii="Wingdings" w:hAnsi="Wingdings" w:hint="default"/>
      </w:rPr>
    </w:lvl>
    <w:lvl w:ilvl="1" w:tplc="040C0003" w:tentative="1">
      <w:start w:val="1"/>
      <w:numFmt w:val="bullet"/>
      <w:lvlText w:val="o"/>
      <w:lvlJc w:val="left"/>
      <w:pPr>
        <w:tabs>
          <w:tab w:val="num" w:pos="2160"/>
        </w:tabs>
        <w:ind w:left="2160" w:hanging="360"/>
      </w:pPr>
      <w:rPr>
        <w:rFonts w:ascii="Courier New" w:hAnsi="Courier New" w:cs="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8"/>
  </w:num>
  <w:num w:numId="12">
    <w:abstractNumId w:val="11"/>
  </w:num>
  <w:num w:numId="13">
    <w:abstractNumId w:val="12"/>
  </w:num>
  <w:num w:numId="14">
    <w:abstractNumId w:val="14"/>
  </w:num>
  <w:num w:numId="15">
    <w:abstractNumId w:val="13"/>
  </w:num>
  <w:num w:numId="16">
    <w:abstractNumId w:val="10"/>
  </w:num>
  <w:num w:numId="17">
    <w:abstractNumId w:val="17"/>
  </w:num>
  <w:num w:numId="18">
    <w:abstractNumId w:val="15"/>
  </w:num>
  <w:num w:numId="19">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proofState w:spelling="clean" w:grammar="clean"/>
  <w:defaultTabStop w:val="708"/>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33793">
      <o:colormenu v:ext="edit" fillcolor="none" strokecolor="none" shadowcolor="none [2]"/>
    </o:shapedefaults>
  </w:hdrShapeDefaults>
  <w:footnotePr>
    <w:pos w:val="beneathText"/>
    <w:footnote w:id="0"/>
    <w:footnote w:id="1"/>
  </w:footnotePr>
  <w:endnotePr>
    <w:endnote w:id="0"/>
    <w:endnote w:id="1"/>
  </w:endnotePr>
  <w:compat>
    <w:spaceForUL/>
    <w:balanceSingleByteDoubleByteWidth/>
    <w:doNotLeaveBackslashAlone/>
    <w:ulTrailSpace/>
    <w:doNotExpandShiftReturn/>
    <w:adjustLineHeightInTable/>
  </w:compat>
  <w:rsids>
    <w:rsidRoot w:val="00151450"/>
    <w:rsid w:val="00001B0C"/>
    <w:rsid w:val="00065469"/>
    <w:rsid w:val="00087A49"/>
    <w:rsid w:val="00097938"/>
    <w:rsid w:val="000A44FB"/>
    <w:rsid w:val="000B14C8"/>
    <w:rsid w:val="000B425A"/>
    <w:rsid w:val="000C16FD"/>
    <w:rsid w:val="000E5CAE"/>
    <w:rsid w:val="000E7D08"/>
    <w:rsid w:val="000F4810"/>
    <w:rsid w:val="00151450"/>
    <w:rsid w:val="00162A7D"/>
    <w:rsid w:val="00174AF9"/>
    <w:rsid w:val="00192D8B"/>
    <w:rsid w:val="001A2873"/>
    <w:rsid w:val="001A5E33"/>
    <w:rsid w:val="001C726F"/>
    <w:rsid w:val="001E0025"/>
    <w:rsid w:val="001E712B"/>
    <w:rsid w:val="00203C87"/>
    <w:rsid w:val="00210E46"/>
    <w:rsid w:val="002448B3"/>
    <w:rsid w:val="00280037"/>
    <w:rsid w:val="002804EC"/>
    <w:rsid w:val="00280FBB"/>
    <w:rsid w:val="002850BD"/>
    <w:rsid w:val="002923A6"/>
    <w:rsid w:val="00297CC0"/>
    <w:rsid w:val="002B241A"/>
    <w:rsid w:val="003139F6"/>
    <w:rsid w:val="00317FD7"/>
    <w:rsid w:val="0032256F"/>
    <w:rsid w:val="003621E8"/>
    <w:rsid w:val="00370610"/>
    <w:rsid w:val="00394B27"/>
    <w:rsid w:val="003C2D24"/>
    <w:rsid w:val="003D7A36"/>
    <w:rsid w:val="003F4F74"/>
    <w:rsid w:val="003F5F1F"/>
    <w:rsid w:val="004124F6"/>
    <w:rsid w:val="00416D84"/>
    <w:rsid w:val="00421118"/>
    <w:rsid w:val="00423247"/>
    <w:rsid w:val="00446083"/>
    <w:rsid w:val="004556BD"/>
    <w:rsid w:val="004A5638"/>
    <w:rsid w:val="004E18B4"/>
    <w:rsid w:val="00516474"/>
    <w:rsid w:val="00543014"/>
    <w:rsid w:val="00560CDF"/>
    <w:rsid w:val="00591AEC"/>
    <w:rsid w:val="005A6961"/>
    <w:rsid w:val="005A7BD5"/>
    <w:rsid w:val="005E62EB"/>
    <w:rsid w:val="005F3666"/>
    <w:rsid w:val="00606529"/>
    <w:rsid w:val="0065175C"/>
    <w:rsid w:val="00670638"/>
    <w:rsid w:val="006B2150"/>
    <w:rsid w:val="006E3CB7"/>
    <w:rsid w:val="00711ED8"/>
    <w:rsid w:val="00712997"/>
    <w:rsid w:val="00717D01"/>
    <w:rsid w:val="00736C39"/>
    <w:rsid w:val="00737C7D"/>
    <w:rsid w:val="00740D1F"/>
    <w:rsid w:val="00744044"/>
    <w:rsid w:val="00756D67"/>
    <w:rsid w:val="00787F24"/>
    <w:rsid w:val="007A06A5"/>
    <w:rsid w:val="007A1372"/>
    <w:rsid w:val="007A7A53"/>
    <w:rsid w:val="007F172E"/>
    <w:rsid w:val="00812C1A"/>
    <w:rsid w:val="00864D54"/>
    <w:rsid w:val="008712C0"/>
    <w:rsid w:val="008B0D0A"/>
    <w:rsid w:val="008D0D4C"/>
    <w:rsid w:val="008E2761"/>
    <w:rsid w:val="00901529"/>
    <w:rsid w:val="009272CD"/>
    <w:rsid w:val="0093309C"/>
    <w:rsid w:val="00933BB3"/>
    <w:rsid w:val="00976453"/>
    <w:rsid w:val="009869EE"/>
    <w:rsid w:val="009A1115"/>
    <w:rsid w:val="009A19E2"/>
    <w:rsid w:val="009A45F8"/>
    <w:rsid w:val="009C663B"/>
    <w:rsid w:val="009C72D8"/>
    <w:rsid w:val="009D1D17"/>
    <w:rsid w:val="009D71DE"/>
    <w:rsid w:val="009F5F78"/>
    <w:rsid w:val="00A101A0"/>
    <w:rsid w:val="00A30780"/>
    <w:rsid w:val="00A62A32"/>
    <w:rsid w:val="00A83C7D"/>
    <w:rsid w:val="00B1643D"/>
    <w:rsid w:val="00B34C71"/>
    <w:rsid w:val="00B560FC"/>
    <w:rsid w:val="00B651D8"/>
    <w:rsid w:val="00BA1C43"/>
    <w:rsid w:val="00BA29F1"/>
    <w:rsid w:val="00BC5871"/>
    <w:rsid w:val="00BD6ABB"/>
    <w:rsid w:val="00BF1FB7"/>
    <w:rsid w:val="00C11681"/>
    <w:rsid w:val="00C1299B"/>
    <w:rsid w:val="00C25731"/>
    <w:rsid w:val="00C3232C"/>
    <w:rsid w:val="00C37DA1"/>
    <w:rsid w:val="00C43A66"/>
    <w:rsid w:val="00C53E63"/>
    <w:rsid w:val="00C6570E"/>
    <w:rsid w:val="00C93B8E"/>
    <w:rsid w:val="00CA685E"/>
    <w:rsid w:val="00CF3928"/>
    <w:rsid w:val="00D72F64"/>
    <w:rsid w:val="00D84B23"/>
    <w:rsid w:val="00D87D92"/>
    <w:rsid w:val="00DA29D4"/>
    <w:rsid w:val="00DD54D4"/>
    <w:rsid w:val="00DF6EB8"/>
    <w:rsid w:val="00DF7324"/>
    <w:rsid w:val="00E21258"/>
    <w:rsid w:val="00E32B45"/>
    <w:rsid w:val="00EC379B"/>
    <w:rsid w:val="00EE53CE"/>
    <w:rsid w:val="00F02BF3"/>
    <w:rsid w:val="00F34E0E"/>
    <w:rsid w:val="00F56116"/>
    <w:rsid w:val="00F706E1"/>
    <w:rsid w:val="00F81217"/>
    <w:rsid w:val="00F8220D"/>
    <w:rsid w:val="00F8585A"/>
    <w:rsid w:val="00F87EFC"/>
    <w:rsid w:val="00FB4327"/>
    <w:rsid w:val="00FD0385"/>
    <w:rsid w:val="00FF045C"/>
    <w:rsid w:val="00FF6834"/>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33793">
      <o:colormenu v:ext="edit" fillcolor="none" strokecolor="none" shadowcolor="none [2]"/>
    </o:shapedefaults>
    <o:shapelayout v:ext="edit">
      <o:idmap v:ext="edit" data="1"/>
      <o:rules v:ext="edit">
        <o:r id="V:Rule8" type="connector" idref="#_x0000_s1127"/>
        <o:r id="V:Rule9" type="connector" idref="#_x0000_s1121"/>
        <o:r id="V:Rule10" type="connector" idref="#_x0000_s1116"/>
        <o:r id="V:Rule11" type="connector" idref="#_x0000_s1117"/>
        <o:r id="V:Rule12" type="connector" idref="#_x0000_s1118"/>
        <o:r id="V:Rule13" type="connector" idref="#_x0000_s1122"/>
        <o:r id="V:Rule14" type="connector" idref="#_x0000_s112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D0385"/>
    <w:pPr>
      <w:suppressAutoHyphens/>
    </w:pPr>
    <w:rPr>
      <w:sz w:val="24"/>
      <w:szCs w:val="24"/>
      <w:lang w:eastAsia="ar-SA"/>
    </w:rPr>
  </w:style>
  <w:style w:type="paragraph" w:styleId="Titre1">
    <w:name w:val="heading 1"/>
    <w:basedOn w:val="Normal"/>
    <w:next w:val="Normal"/>
    <w:qFormat/>
    <w:rsid w:val="00FD0385"/>
    <w:pPr>
      <w:keepNext/>
      <w:spacing w:line="360" w:lineRule="auto"/>
      <w:jc w:val="both"/>
      <w:outlineLvl w:val="0"/>
    </w:pPr>
    <w:rPr>
      <w:b/>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WW8Num1z0">
    <w:name w:val="WW8Num1z0"/>
    <w:rsid w:val="00FD0385"/>
    <w:rPr>
      <w:rFonts w:ascii="Wingdings" w:hAnsi="Wingdings"/>
    </w:rPr>
  </w:style>
  <w:style w:type="character" w:customStyle="1" w:styleId="WW8Num1z1">
    <w:name w:val="WW8Num1z1"/>
    <w:rsid w:val="00FD0385"/>
    <w:rPr>
      <w:rFonts w:ascii="Courier New" w:hAnsi="Courier New"/>
    </w:rPr>
  </w:style>
  <w:style w:type="character" w:customStyle="1" w:styleId="WW8Num1z3">
    <w:name w:val="WW8Num1z3"/>
    <w:rsid w:val="00FD0385"/>
    <w:rPr>
      <w:rFonts w:ascii="Symbol" w:hAnsi="Symbol"/>
    </w:rPr>
  </w:style>
  <w:style w:type="character" w:customStyle="1" w:styleId="WW8Num2z0">
    <w:name w:val="WW8Num2z0"/>
    <w:rsid w:val="00FD0385"/>
    <w:rPr>
      <w:rFonts w:ascii="Symbol" w:hAnsi="Symbol"/>
    </w:rPr>
  </w:style>
  <w:style w:type="character" w:customStyle="1" w:styleId="WW8Num2z1">
    <w:name w:val="WW8Num2z1"/>
    <w:rsid w:val="00FD0385"/>
    <w:rPr>
      <w:rFonts w:ascii="Courier New" w:hAnsi="Courier New" w:cs="Courier New"/>
    </w:rPr>
  </w:style>
  <w:style w:type="character" w:customStyle="1" w:styleId="WW8Num2z2">
    <w:name w:val="WW8Num2z2"/>
    <w:rsid w:val="00FD0385"/>
    <w:rPr>
      <w:rFonts w:ascii="Wingdings" w:hAnsi="Wingdings"/>
    </w:rPr>
  </w:style>
  <w:style w:type="character" w:customStyle="1" w:styleId="WW8Num3z0">
    <w:name w:val="WW8Num3z0"/>
    <w:rsid w:val="00FD0385"/>
    <w:rPr>
      <w:rFonts w:ascii="Wingdings" w:hAnsi="Wingdings"/>
    </w:rPr>
  </w:style>
  <w:style w:type="character" w:customStyle="1" w:styleId="WW8Num3z1">
    <w:name w:val="WW8Num3z1"/>
    <w:rsid w:val="00FD0385"/>
    <w:rPr>
      <w:rFonts w:ascii="Symbol" w:hAnsi="Symbol"/>
    </w:rPr>
  </w:style>
  <w:style w:type="character" w:customStyle="1" w:styleId="WW8Num3z4">
    <w:name w:val="WW8Num3z4"/>
    <w:rsid w:val="00FD0385"/>
    <w:rPr>
      <w:rFonts w:ascii="Courier New" w:hAnsi="Courier New" w:cs="Courier New"/>
    </w:rPr>
  </w:style>
  <w:style w:type="character" w:customStyle="1" w:styleId="WW8Num4z0">
    <w:name w:val="WW8Num4z0"/>
    <w:rsid w:val="00FD0385"/>
    <w:rPr>
      <w:rFonts w:ascii="Symbol" w:hAnsi="Symbol"/>
    </w:rPr>
  </w:style>
  <w:style w:type="character" w:customStyle="1" w:styleId="WW8Num4z1">
    <w:name w:val="WW8Num4z1"/>
    <w:rsid w:val="00FD0385"/>
    <w:rPr>
      <w:rFonts w:ascii="Courier New" w:hAnsi="Courier New"/>
    </w:rPr>
  </w:style>
  <w:style w:type="character" w:customStyle="1" w:styleId="WW8Num4z2">
    <w:name w:val="WW8Num4z2"/>
    <w:rsid w:val="00FD0385"/>
    <w:rPr>
      <w:rFonts w:ascii="Wingdings" w:hAnsi="Wingdings"/>
    </w:rPr>
  </w:style>
  <w:style w:type="character" w:customStyle="1" w:styleId="WW8Num6z0">
    <w:name w:val="WW8Num6z0"/>
    <w:rsid w:val="00FD0385"/>
    <w:rPr>
      <w:rFonts w:ascii="Symbol" w:eastAsia="Times New Roman" w:hAnsi="Symbol" w:cs="Times New Roman"/>
      <w:b w:val="0"/>
      <w:sz w:val="24"/>
      <w:u w:val="none"/>
    </w:rPr>
  </w:style>
  <w:style w:type="character" w:customStyle="1" w:styleId="WW8Num6z1">
    <w:name w:val="WW8Num6z1"/>
    <w:rsid w:val="00FD0385"/>
    <w:rPr>
      <w:rFonts w:ascii="Courier New" w:hAnsi="Courier New" w:cs="Courier New"/>
    </w:rPr>
  </w:style>
  <w:style w:type="character" w:customStyle="1" w:styleId="WW8Num6z2">
    <w:name w:val="WW8Num6z2"/>
    <w:rsid w:val="00FD0385"/>
    <w:rPr>
      <w:rFonts w:ascii="Wingdings" w:hAnsi="Wingdings"/>
    </w:rPr>
  </w:style>
  <w:style w:type="character" w:customStyle="1" w:styleId="WW8Num6z3">
    <w:name w:val="WW8Num6z3"/>
    <w:rsid w:val="00FD0385"/>
    <w:rPr>
      <w:rFonts w:ascii="Symbol" w:hAnsi="Symbol"/>
    </w:rPr>
  </w:style>
  <w:style w:type="character" w:customStyle="1" w:styleId="WW8Num7z0">
    <w:name w:val="WW8Num7z0"/>
    <w:rsid w:val="00FD0385"/>
    <w:rPr>
      <w:rFonts w:ascii="Wingdings" w:hAnsi="Wingdings"/>
    </w:rPr>
  </w:style>
  <w:style w:type="character" w:customStyle="1" w:styleId="WW8Num7z3">
    <w:name w:val="WW8Num7z3"/>
    <w:rsid w:val="00FD0385"/>
    <w:rPr>
      <w:rFonts w:ascii="Symbol" w:hAnsi="Symbol"/>
    </w:rPr>
  </w:style>
  <w:style w:type="character" w:customStyle="1" w:styleId="WW8Num7z4">
    <w:name w:val="WW8Num7z4"/>
    <w:rsid w:val="00FD0385"/>
    <w:rPr>
      <w:rFonts w:ascii="Courier New" w:hAnsi="Courier New"/>
    </w:rPr>
  </w:style>
  <w:style w:type="character" w:customStyle="1" w:styleId="WW8Num8z0">
    <w:name w:val="WW8Num8z0"/>
    <w:rsid w:val="00FD0385"/>
    <w:rPr>
      <w:rFonts w:ascii="Symbol" w:eastAsia="Times New Roman" w:hAnsi="Symbol" w:cs="Times New Roman"/>
    </w:rPr>
  </w:style>
  <w:style w:type="character" w:customStyle="1" w:styleId="WW8Num8z1">
    <w:name w:val="WW8Num8z1"/>
    <w:rsid w:val="00FD0385"/>
    <w:rPr>
      <w:rFonts w:ascii="Courier New" w:hAnsi="Courier New" w:cs="Courier New"/>
    </w:rPr>
  </w:style>
  <w:style w:type="character" w:customStyle="1" w:styleId="WW8Num8z2">
    <w:name w:val="WW8Num8z2"/>
    <w:rsid w:val="00FD0385"/>
    <w:rPr>
      <w:rFonts w:ascii="Wingdings" w:hAnsi="Wingdings"/>
    </w:rPr>
  </w:style>
  <w:style w:type="character" w:customStyle="1" w:styleId="WW8Num8z3">
    <w:name w:val="WW8Num8z3"/>
    <w:rsid w:val="00FD0385"/>
    <w:rPr>
      <w:rFonts w:ascii="Symbol" w:hAnsi="Symbol"/>
    </w:rPr>
  </w:style>
  <w:style w:type="character" w:customStyle="1" w:styleId="WW8Num9z0">
    <w:name w:val="WW8Num9z0"/>
    <w:rsid w:val="00FD0385"/>
    <w:rPr>
      <w:rFonts w:ascii="Times New Roman" w:eastAsia="Times New Roman" w:hAnsi="Times New Roman" w:cs="Times New Roman"/>
    </w:rPr>
  </w:style>
  <w:style w:type="character" w:customStyle="1" w:styleId="WW8Num9z1">
    <w:name w:val="WW8Num9z1"/>
    <w:rsid w:val="00FD0385"/>
    <w:rPr>
      <w:rFonts w:ascii="Courier New" w:hAnsi="Courier New" w:cs="Courier New"/>
    </w:rPr>
  </w:style>
  <w:style w:type="character" w:customStyle="1" w:styleId="WW8Num9z2">
    <w:name w:val="WW8Num9z2"/>
    <w:rsid w:val="00FD0385"/>
    <w:rPr>
      <w:rFonts w:ascii="Wingdings" w:hAnsi="Wingdings"/>
    </w:rPr>
  </w:style>
  <w:style w:type="character" w:customStyle="1" w:styleId="WW8Num9z3">
    <w:name w:val="WW8Num9z3"/>
    <w:rsid w:val="00FD0385"/>
    <w:rPr>
      <w:rFonts w:ascii="Symbol" w:hAnsi="Symbol"/>
    </w:rPr>
  </w:style>
  <w:style w:type="character" w:customStyle="1" w:styleId="WW8Num10z0">
    <w:name w:val="WW8Num10z0"/>
    <w:rsid w:val="00FD0385"/>
    <w:rPr>
      <w:rFonts w:ascii="Wingdings" w:hAnsi="Wingdings"/>
    </w:rPr>
  </w:style>
  <w:style w:type="character" w:customStyle="1" w:styleId="WW8Num10z1">
    <w:name w:val="WW8Num10z1"/>
    <w:rsid w:val="00FD0385"/>
    <w:rPr>
      <w:rFonts w:ascii="Symbol" w:hAnsi="Symbol"/>
    </w:rPr>
  </w:style>
  <w:style w:type="character" w:customStyle="1" w:styleId="WW8Num10z4">
    <w:name w:val="WW8Num10z4"/>
    <w:rsid w:val="00FD0385"/>
    <w:rPr>
      <w:rFonts w:ascii="Courier New" w:hAnsi="Courier New"/>
    </w:rPr>
  </w:style>
  <w:style w:type="character" w:customStyle="1" w:styleId="WW8Num11z0">
    <w:name w:val="WW8Num11z0"/>
    <w:rsid w:val="00FD0385"/>
    <w:rPr>
      <w:rFonts w:ascii="Wingdings" w:hAnsi="Wingdings"/>
    </w:rPr>
  </w:style>
  <w:style w:type="character" w:customStyle="1" w:styleId="WW8Num11z1">
    <w:name w:val="WW8Num11z1"/>
    <w:rsid w:val="00FD0385"/>
    <w:rPr>
      <w:rFonts w:ascii="Symbol" w:hAnsi="Symbol"/>
    </w:rPr>
  </w:style>
  <w:style w:type="character" w:customStyle="1" w:styleId="WW8Num11z4">
    <w:name w:val="WW8Num11z4"/>
    <w:rsid w:val="00FD0385"/>
    <w:rPr>
      <w:rFonts w:ascii="Courier New" w:hAnsi="Courier New"/>
    </w:rPr>
  </w:style>
  <w:style w:type="character" w:customStyle="1" w:styleId="WW8Num12z0">
    <w:name w:val="WW8Num12z0"/>
    <w:rsid w:val="00FD0385"/>
    <w:rPr>
      <w:rFonts w:ascii="Times New Roman" w:eastAsia="Times New Roman" w:hAnsi="Times New Roman" w:cs="Times New Roman"/>
    </w:rPr>
  </w:style>
  <w:style w:type="character" w:customStyle="1" w:styleId="WW8Num12z1">
    <w:name w:val="WW8Num12z1"/>
    <w:rsid w:val="00FD0385"/>
    <w:rPr>
      <w:rFonts w:ascii="Courier New" w:hAnsi="Courier New" w:cs="Courier New"/>
    </w:rPr>
  </w:style>
  <w:style w:type="character" w:customStyle="1" w:styleId="WW8Num12z2">
    <w:name w:val="WW8Num12z2"/>
    <w:rsid w:val="00FD0385"/>
    <w:rPr>
      <w:rFonts w:ascii="Wingdings" w:hAnsi="Wingdings"/>
    </w:rPr>
  </w:style>
  <w:style w:type="character" w:customStyle="1" w:styleId="WW8Num12z3">
    <w:name w:val="WW8Num12z3"/>
    <w:rsid w:val="00FD0385"/>
    <w:rPr>
      <w:rFonts w:ascii="Symbol" w:hAnsi="Symbol"/>
    </w:rPr>
  </w:style>
  <w:style w:type="character" w:customStyle="1" w:styleId="WW8Num13z0">
    <w:name w:val="WW8Num13z0"/>
    <w:rsid w:val="00FD0385"/>
    <w:rPr>
      <w:rFonts w:ascii="Symbol" w:hAnsi="Symbol"/>
    </w:rPr>
  </w:style>
  <w:style w:type="character" w:customStyle="1" w:styleId="WW8Num13z1">
    <w:name w:val="WW8Num13z1"/>
    <w:rsid w:val="00FD0385"/>
    <w:rPr>
      <w:rFonts w:ascii="Courier New" w:hAnsi="Courier New" w:cs="Courier New"/>
    </w:rPr>
  </w:style>
  <w:style w:type="character" w:customStyle="1" w:styleId="WW8Num13z2">
    <w:name w:val="WW8Num13z2"/>
    <w:rsid w:val="00FD0385"/>
    <w:rPr>
      <w:rFonts w:ascii="Wingdings" w:hAnsi="Wingdings"/>
    </w:rPr>
  </w:style>
  <w:style w:type="character" w:customStyle="1" w:styleId="WW8Num14z0">
    <w:name w:val="WW8Num14z0"/>
    <w:rsid w:val="00FD0385"/>
    <w:rPr>
      <w:rFonts w:ascii="Symbol" w:hAnsi="Symbol"/>
    </w:rPr>
  </w:style>
  <w:style w:type="character" w:customStyle="1" w:styleId="WW8Num14z2">
    <w:name w:val="WW8Num14z2"/>
    <w:rsid w:val="00FD0385"/>
    <w:rPr>
      <w:rFonts w:ascii="Wingdings" w:hAnsi="Wingdings"/>
    </w:rPr>
  </w:style>
  <w:style w:type="character" w:customStyle="1" w:styleId="WW8Num14z4">
    <w:name w:val="WW8Num14z4"/>
    <w:rsid w:val="00FD0385"/>
    <w:rPr>
      <w:rFonts w:ascii="Courier New" w:hAnsi="Courier New" w:cs="Courier New"/>
    </w:rPr>
  </w:style>
  <w:style w:type="character" w:customStyle="1" w:styleId="WW8Num15z0">
    <w:name w:val="WW8Num15z0"/>
    <w:rsid w:val="00FD0385"/>
    <w:rPr>
      <w:rFonts w:ascii="Symbol" w:hAnsi="Symbol"/>
    </w:rPr>
  </w:style>
  <w:style w:type="character" w:customStyle="1" w:styleId="WW8Num15z1">
    <w:name w:val="WW8Num15z1"/>
    <w:rsid w:val="00FD0385"/>
    <w:rPr>
      <w:rFonts w:ascii="Courier New" w:hAnsi="Courier New" w:cs="Courier New"/>
    </w:rPr>
  </w:style>
  <w:style w:type="character" w:customStyle="1" w:styleId="WW8Num15z2">
    <w:name w:val="WW8Num15z2"/>
    <w:rsid w:val="00FD0385"/>
    <w:rPr>
      <w:rFonts w:ascii="Wingdings" w:hAnsi="Wingdings"/>
    </w:rPr>
  </w:style>
  <w:style w:type="character" w:customStyle="1" w:styleId="WW8Num16z0">
    <w:name w:val="WW8Num16z0"/>
    <w:rsid w:val="00FD0385"/>
    <w:rPr>
      <w:rFonts w:ascii="Symbol" w:eastAsia="Times New Roman" w:hAnsi="Symbol" w:cs="Times New Roman"/>
    </w:rPr>
  </w:style>
  <w:style w:type="character" w:customStyle="1" w:styleId="WW8Num16z1">
    <w:name w:val="WW8Num16z1"/>
    <w:rsid w:val="00FD0385"/>
    <w:rPr>
      <w:rFonts w:ascii="Courier New" w:hAnsi="Courier New" w:cs="Courier New"/>
    </w:rPr>
  </w:style>
  <w:style w:type="character" w:customStyle="1" w:styleId="WW8Num16z2">
    <w:name w:val="WW8Num16z2"/>
    <w:rsid w:val="00FD0385"/>
    <w:rPr>
      <w:rFonts w:ascii="Wingdings" w:hAnsi="Wingdings"/>
    </w:rPr>
  </w:style>
  <w:style w:type="character" w:customStyle="1" w:styleId="WW8Num16z3">
    <w:name w:val="WW8Num16z3"/>
    <w:rsid w:val="00FD0385"/>
    <w:rPr>
      <w:rFonts w:ascii="Symbol" w:hAnsi="Symbol"/>
    </w:rPr>
  </w:style>
  <w:style w:type="character" w:customStyle="1" w:styleId="WW8Num17z0">
    <w:name w:val="WW8Num17z0"/>
    <w:rsid w:val="00FD0385"/>
    <w:rPr>
      <w:rFonts w:ascii="Symbol" w:eastAsia="Times New Roman" w:hAnsi="Symbol" w:cs="Times New Roman"/>
    </w:rPr>
  </w:style>
  <w:style w:type="character" w:customStyle="1" w:styleId="WW8Num17z1">
    <w:name w:val="WW8Num17z1"/>
    <w:rsid w:val="00FD0385"/>
    <w:rPr>
      <w:rFonts w:ascii="Wingdings" w:hAnsi="Wingdings"/>
    </w:rPr>
  </w:style>
  <w:style w:type="character" w:customStyle="1" w:styleId="WW8Num17z2">
    <w:name w:val="WW8Num17z2"/>
    <w:rsid w:val="00FD0385"/>
    <w:rPr>
      <w:rFonts w:ascii="Symbol" w:hAnsi="Symbol"/>
    </w:rPr>
  </w:style>
  <w:style w:type="character" w:customStyle="1" w:styleId="WW8Num17z4">
    <w:name w:val="WW8Num17z4"/>
    <w:rsid w:val="00FD0385"/>
    <w:rPr>
      <w:rFonts w:ascii="Courier New" w:hAnsi="Courier New"/>
    </w:rPr>
  </w:style>
  <w:style w:type="character" w:customStyle="1" w:styleId="WW8Num18z0">
    <w:name w:val="WW8Num18z0"/>
    <w:rsid w:val="00FD0385"/>
    <w:rPr>
      <w:rFonts w:ascii="Wingdings" w:hAnsi="Wingdings"/>
    </w:rPr>
  </w:style>
  <w:style w:type="character" w:customStyle="1" w:styleId="WW8Num18z1">
    <w:name w:val="WW8Num18z1"/>
    <w:rsid w:val="00FD0385"/>
    <w:rPr>
      <w:rFonts w:ascii="Courier New" w:hAnsi="Courier New" w:cs="Courier New"/>
    </w:rPr>
  </w:style>
  <w:style w:type="character" w:customStyle="1" w:styleId="WW8Num18z3">
    <w:name w:val="WW8Num18z3"/>
    <w:rsid w:val="00FD0385"/>
    <w:rPr>
      <w:rFonts w:ascii="Symbol" w:hAnsi="Symbol"/>
    </w:rPr>
  </w:style>
  <w:style w:type="character" w:customStyle="1" w:styleId="Policepardfaut1">
    <w:name w:val="Police par défaut1"/>
    <w:rsid w:val="00FD0385"/>
  </w:style>
  <w:style w:type="character" w:customStyle="1" w:styleId="CarCar1">
    <w:name w:val="Car Car1"/>
    <w:basedOn w:val="Policepardfaut1"/>
    <w:rsid w:val="00FD0385"/>
    <w:rPr>
      <w:sz w:val="24"/>
      <w:szCs w:val="24"/>
    </w:rPr>
  </w:style>
  <w:style w:type="character" w:customStyle="1" w:styleId="CarCar">
    <w:name w:val="Car Car"/>
    <w:basedOn w:val="Policepardfaut1"/>
    <w:rsid w:val="00FD0385"/>
    <w:rPr>
      <w:sz w:val="24"/>
      <w:szCs w:val="24"/>
    </w:rPr>
  </w:style>
  <w:style w:type="paragraph" w:customStyle="1" w:styleId="Titre10">
    <w:name w:val="Titre1"/>
    <w:basedOn w:val="Normal"/>
    <w:next w:val="Corpsdetexte"/>
    <w:rsid w:val="00FD0385"/>
    <w:pPr>
      <w:keepNext/>
      <w:spacing w:before="240" w:after="120"/>
    </w:pPr>
    <w:rPr>
      <w:rFonts w:ascii="Arial" w:eastAsia="Lucida Sans Unicode" w:hAnsi="Arial" w:cs="Tahoma"/>
      <w:sz w:val="28"/>
      <w:szCs w:val="28"/>
    </w:rPr>
  </w:style>
  <w:style w:type="paragraph" w:styleId="Corpsdetexte">
    <w:name w:val="Body Text"/>
    <w:basedOn w:val="Normal"/>
    <w:semiHidden/>
    <w:rsid w:val="00FD0385"/>
    <w:pPr>
      <w:spacing w:after="120"/>
    </w:pPr>
  </w:style>
  <w:style w:type="paragraph" w:styleId="Liste">
    <w:name w:val="List"/>
    <w:basedOn w:val="Corpsdetexte"/>
    <w:semiHidden/>
    <w:rsid w:val="00FD0385"/>
    <w:rPr>
      <w:rFonts w:cs="Tahoma"/>
    </w:rPr>
  </w:style>
  <w:style w:type="paragraph" w:customStyle="1" w:styleId="Lgende1">
    <w:name w:val="Légende1"/>
    <w:basedOn w:val="Normal"/>
    <w:rsid w:val="00FD0385"/>
    <w:pPr>
      <w:suppressLineNumbers/>
      <w:spacing w:before="120" w:after="120"/>
    </w:pPr>
    <w:rPr>
      <w:rFonts w:cs="Tahoma"/>
      <w:i/>
      <w:iCs/>
    </w:rPr>
  </w:style>
  <w:style w:type="paragraph" w:customStyle="1" w:styleId="Rpertoire">
    <w:name w:val="Répertoire"/>
    <w:basedOn w:val="Normal"/>
    <w:rsid w:val="00FD0385"/>
    <w:pPr>
      <w:suppressLineNumbers/>
    </w:pPr>
    <w:rPr>
      <w:rFonts w:cs="Tahoma"/>
    </w:rPr>
  </w:style>
  <w:style w:type="paragraph" w:customStyle="1" w:styleId="Corpsdetexte31">
    <w:name w:val="Corps de texte 31"/>
    <w:basedOn w:val="Normal"/>
    <w:rsid w:val="00FD0385"/>
    <w:pPr>
      <w:spacing w:line="360" w:lineRule="auto"/>
      <w:jc w:val="both"/>
    </w:pPr>
    <w:rPr>
      <w:bCs/>
    </w:rPr>
  </w:style>
  <w:style w:type="paragraph" w:styleId="Retraitcorpsdetexte">
    <w:name w:val="Body Text Indent"/>
    <w:basedOn w:val="Normal"/>
    <w:semiHidden/>
    <w:rsid w:val="00FD0385"/>
    <w:pPr>
      <w:spacing w:after="120"/>
      <w:ind w:left="283"/>
    </w:pPr>
    <w:rPr>
      <w:sz w:val="20"/>
      <w:szCs w:val="20"/>
    </w:rPr>
  </w:style>
  <w:style w:type="paragraph" w:styleId="En-tte">
    <w:name w:val="header"/>
    <w:basedOn w:val="Normal"/>
    <w:link w:val="En-tteCar"/>
    <w:uiPriority w:val="99"/>
    <w:rsid w:val="00FD0385"/>
    <w:pPr>
      <w:tabs>
        <w:tab w:val="center" w:pos="4153"/>
        <w:tab w:val="right" w:pos="8306"/>
      </w:tabs>
    </w:pPr>
  </w:style>
  <w:style w:type="paragraph" w:styleId="Pieddepage">
    <w:name w:val="footer"/>
    <w:basedOn w:val="Normal"/>
    <w:link w:val="PieddepageCar"/>
    <w:uiPriority w:val="99"/>
    <w:rsid w:val="00FD0385"/>
    <w:pPr>
      <w:tabs>
        <w:tab w:val="center" w:pos="4153"/>
        <w:tab w:val="right" w:pos="8306"/>
      </w:tabs>
    </w:pPr>
  </w:style>
  <w:style w:type="paragraph" w:customStyle="1" w:styleId="Contenuducadre">
    <w:name w:val="Contenu du cadre"/>
    <w:basedOn w:val="Corpsdetexte"/>
    <w:rsid w:val="00FD0385"/>
  </w:style>
  <w:style w:type="character" w:styleId="Marquedecommentaire">
    <w:name w:val="annotation reference"/>
    <w:basedOn w:val="Policepardfaut"/>
    <w:uiPriority w:val="99"/>
    <w:semiHidden/>
    <w:unhideWhenUsed/>
    <w:rsid w:val="00151450"/>
    <w:rPr>
      <w:sz w:val="16"/>
      <w:szCs w:val="16"/>
    </w:rPr>
  </w:style>
  <w:style w:type="paragraph" w:styleId="Commentaire">
    <w:name w:val="annotation text"/>
    <w:basedOn w:val="Normal"/>
    <w:link w:val="CommentaireCar"/>
    <w:uiPriority w:val="99"/>
    <w:semiHidden/>
    <w:unhideWhenUsed/>
    <w:rsid w:val="00151450"/>
    <w:rPr>
      <w:sz w:val="20"/>
      <w:szCs w:val="20"/>
    </w:rPr>
  </w:style>
  <w:style w:type="character" w:customStyle="1" w:styleId="CommentaireCar">
    <w:name w:val="Commentaire Car"/>
    <w:basedOn w:val="Policepardfaut"/>
    <w:link w:val="Commentaire"/>
    <w:uiPriority w:val="99"/>
    <w:semiHidden/>
    <w:rsid w:val="00151450"/>
    <w:rPr>
      <w:lang w:eastAsia="ar-SA"/>
    </w:rPr>
  </w:style>
  <w:style w:type="paragraph" w:styleId="Objetducommentaire">
    <w:name w:val="annotation subject"/>
    <w:basedOn w:val="Commentaire"/>
    <w:next w:val="Commentaire"/>
    <w:link w:val="ObjetducommentaireCar"/>
    <w:uiPriority w:val="99"/>
    <w:semiHidden/>
    <w:unhideWhenUsed/>
    <w:rsid w:val="00151450"/>
    <w:rPr>
      <w:b/>
      <w:bCs/>
    </w:rPr>
  </w:style>
  <w:style w:type="character" w:customStyle="1" w:styleId="ObjetducommentaireCar">
    <w:name w:val="Objet du commentaire Car"/>
    <w:basedOn w:val="CommentaireCar"/>
    <w:link w:val="Objetducommentaire"/>
    <w:uiPriority w:val="99"/>
    <w:semiHidden/>
    <w:rsid w:val="00151450"/>
    <w:rPr>
      <w:b/>
      <w:bCs/>
    </w:rPr>
  </w:style>
  <w:style w:type="paragraph" w:styleId="Textedebulles">
    <w:name w:val="Balloon Text"/>
    <w:basedOn w:val="Normal"/>
    <w:link w:val="TextedebullesCar"/>
    <w:uiPriority w:val="99"/>
    <w:semiHidden/>
    <w:unhideWhenUsed/>
    <w:rsid w:val="00151450"/>
    <w:rPr>
      <w:rFonts w:ascii="Tahoma" w:hAnsi="Tahoma" w:cs="Tahoma"/>
      <w:sz w:val="16"/>
      <w:szCs w:val="16"/>
    </w:rPr>
  </w:style>
  <w:style w:type="character" w:customStyle="1" w:styleId="TextedebullesCar">
    <w:name w:val="Texte de bulles Car"/>
    <w:basedOn w:val="Policepardfaut"/>
    <w:link w:val="Textedebulles"/>
    <w:uiPriority w:val="99"/>
    <w:semiHidden/>
    <w:rsid w:val="00151450"/>
    <w:rPr>
      <w:rFonts w:ascii="Tahoma" w:hAnsi="Tahoma" w:cs="Tahoma"/>
      <w:sz w:val="16"/>
      <w:szCs w:val="16"/>
      <w:lang w:eastAsia="ar-SA"/>
    </w:rPr>
  </w:style>
  <w:style w:type="paragraph" w:styleId="Explorateurdedocuments">
    <w:name w:val="Document Map"/>
    <w:basedOn w:val="Normal"/>
    <w:semiHidden/>
    <w:rsid w:val="00210E46"/>
    <w:pPr>
      <w:shd w:val="clear" w:color="auto" w:fill="000080"/>
    </w:pPr>
    <w:rPr>
      <w:rFonts w:ascii="Tahoma" w:hAnsi="Tahoma" w:cs="Tahoma"/>
      <w:sz w:val="20"/>
      <w:szCs w:val="20"/>
    </w:rPr>
  </w:style>
  <w:style w:type="table" w:styleId="Grilledutableau">
    <w:name w:val="Table Grid"/>
    <w:basedOn w:val="TableauNormal"/>
    <w:rsid w:val="000E7D0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ieddepageCar">
    <w:name w:val="Pied de page Car"/>
    <w:basedOn w:val="Policepardfaut"/>
    <w:link w:val="Pieddepage"/>
    <w:uiPriority w:val="99"/>
    <w:rsid w:val="0065175C"/>
    <w:rPr>
      <w:sz w:val="24"/>
      <w:szCs w:val="24"/>
      <w:lang w:eastAsia="ar-SA"/>
    </w:rPr>
  </w:style>
  <w:style w:type="character" w:customStyle="1" w:styleId="En-tteCar">
    <w:name w:val="En-tête Car"/>
    <w:basedOn w:val="Policepardfaut"/>
    <w:link w:val="En-tte"/>
    <w:uiPriority w:val="99"/>
    <w:rsid w:val="0065175C"/>
    <w:rPr>
      <w:sz w:val="24"/>
      <w:szCs w:val="24"/>
      <w:lang w:eastAsia="ar-SA"/>
    </w:rPr>
  </w:style>
  <w:style w:type="paragraph" w:styleId="Paragraphedeliste">
    <w:name w:val="List Paragraph"/>
    <w:basedOn w:val="Normal"/>
    <w:uiPriority w:val="34"/>
    <w:qFormat/>
    <w:rsid w:val="00297CC0"/>
    <w:pPr>
      <w:ind w:left="720"/>
      <w:contextualSpacing/>
    </w:pPr>
  </w:style>
  <w:style w:type="character" w:styleId="Lienhypertexte">
    <w:name w:val="Hyperlink"/>
    <w:basedOn w:val="Policepardfaut"/>
    <w:rsid w:val="00D84B23"/>
    <w:rPr>
      <w:color w:val="0000FF"/>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fr.wikipedia.org/wiki/Anglais"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fr.wikipedia.org/wiki/Statistique"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492A2BA-4C59-49B5-8223-619F389AF0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72</TotalTime>
  <Pages>16</Pages>
  <Words>3377</Words>
  <Characters>18576</Characters>
  <Application>Microsoft Office Word</Application>
  <DocSecurity>0</DocSecurity>
  <Lines>154</Lines>
  <Paragraphs>43</Paragraphs>
  <ScaleCrop>false</ScaleCrop>
  <HeadingPairs>
    <vt:vector size="2" baseType="variant">
      <vt:variant>
        <vt:lpstr>Titre</vt:lpstr>
      </vt:variant>
      <vt:variant>
        <vt:i4>1</vt:i4>
      </vt:variant>
    </vt:vector>
  </HeadingPairs>
  <TitlesOfParts>
    <vt:vector size="1" baseType="lpstr">
      <vt:lpstr>                                                                                         Matériel et méthode</vt:lpstr>
    </vt:vector>
  </TitlesOfParts>
  <Company>Univ Oran</Company>
  <LinksUpToDate>false</LinksUpToDate>
  <CharactersWithSpaces>21910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Matériel et méthode</dc:title>
  <dc:subject/>
  <dc:creator>TOSHIBA</dc:creator>
  <cp:keywords/>
  <dc:description/>
  <cp:lastModifiedBy>SWEET</cp:lastModifiedBy>
  <cp:revision>6</cp:revision>
  <cp:lastPrinted>2009-06-09T10:20:00Z</cp:lastPrinted>
  <dcterms:created xsi:type="dcterms:W3CDTF">2009-06-08T04:16:00Z</dcterms:created>
  <dcterms:modified xsi:type="dcterms:W3CDTF">2009-07-13T10:47:00Z</dcterms:modified>
</cp:coreProperties>
</file>